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E1" w:rsidRDefault="00FA5291" w:rsidP="00E33B31">
      <w:pPr>
        <w:ind w:right="0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</w:t>
      </w:r>
    </w:p>
    <w:p w:rsidR="001B6420" w:rsidRDefault="001D029A" w:rsidP="006328EF">
      <w:pPr>
        <w:jc w:val="center"/>
      </w:pPr>
      <w:r>
        <w:rPr>
          <w:noProof/>
        </w:rPr>
        <w:drawing>
          <wp:inline distT="0" distB="0" distL="0" distR="0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8EF" w:rsidRPr="00813FB4" w:rsidRDefault="006328EF" w:rsidP="006328EF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6328EF" w:rsidRDefault="006328EF" w:rsidP="006328EF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6328EF" w:rsidRPr="00B04BB7" w:rsidRDefault="006328EF" w:rsidP="006328EF">
      <w:pPr>
        <w:jc w:val="center"/>
        <w:rPr>
          <w:b/>
          <w:bCs/>
          <w:caps/>
          <w:sz w:val="32"/>
          <w:szCs w:val="32"/>
        </w:rPr>
      </w:pPr>
      <w:r w:rsidRPr="00B04BB7">
        <w:rPr>
          <w:b/>
          <w:bCs/>
          <w:caps/>
          <w:sz w:val="32"/>
          <w:szCs w:val="32"/>
        </w:rPr>
        <w:t>Октябрьский район</w:t>
      </w:r>
    </w:p>
    <w:p w:rsidR="006328EF" w:rsidRPr="00813FB4" w:rsidRDefault="006328EF" w:rsidP="006328EF">
      <w:pPr>
        <w:jc w:val="center"/>
        <w:rPr>
          <w:b/>
        </w:rPr>
      </w:pPr>
      <w:r w:rsidRPr="00813FB4">
        <w:rPr>
          <w:b/>
        </w:rPr>
        <w:t>Муниципальное образование «</w:t>
      </w:r>
      <w:r>
        <w:rPr>
          <w:b/>
        </w:rPr>
        <w:t>Каменоломненское городское поселение</w:t>
      </w:r>
      <w:r w:rsidRPr="00813FB4">
        <w:rPr>
          <w:b/>
        </w:rPr>
        <w:t>»</w:t>
      </w:r>
    </w:p>
    <w:p w:rsidR="006328EF" w:rsidRPr="00813FB4" w:rsidRDefault="006328EF" w:rsidP="006328EF">
      <w:pPr>
        <w:jc w:val="center"/>
        <w:rPr>
          <w:rFonts w:ascii="Georgia" w:hAnsi="Georgia"/>
          <w:b/>
        </w:rPr>
      </w:pPr>
      <w:r>
        <w:rPr>
          <w:b/>
        </w:rPr>
        <w:t>Администрация</w:t>
      </w:r>
      <w:r w:rsidRPr="00813FB4">
        <w:rPr>
          <w:b/>
        </w:rPr>
        <w:t xml:space="preserve"> </w:t>
      </w:r>
      <w:r>
        <w:rPr>
          <w:b/>
        </w:rPr>
        <w:t>Каменоломненского городского поселения</w:t>
      </w:r>
      <w:r w:rsidRPr="00813FB4">
        <w:rPr>
          <w:rFonts w:ascii="Georgia" w:hAnsi="Georgia"/>
          <w:b/>
        </w:rPr>
        <w:t xml:space="preserve"> </w:t>
      </w:r>
    </w:p>
    <w:p w:rsidR="006328EF" w:rsidRPr="003809BE" w:rsidRDefault="006328EF" w:rsidP="006328EF">
      <w:pPr>
        <w:jc w:val="center"/>
      </w:pPr>
    </w:p>
    <w:p w:rsidR="006328EF" w:rsidRPr="00775B32" w:rsidRDefault="006328EF" w:rsidP="006328EF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6328EF" w:rsidRPr="008B04F0" w:rsidRDefault="006328EF" w:rsidP="006328EF"/>
    <w:p w:rsidR="006328EF" w:rsidRPr="00290B44" w:rsidRDefault="001B6420" w:rsidP="00706FF7">
      <w:pPr>
        <w:ind w:firstLine="0"/>
        <w:rPr>
          <w:b/>
        </w:rPr>
      </w:pPr>
      <w:r>
        <w:rPr>
          <w:b/>
        </w:rPr>
        <w:t>10.03.2025</w:t>
      </w:r>
      <w:r w:rsidR="00E63558" w:rsidRPr="0041317E">
        <w:rPr>
          <w:b/>
        </w:rPr>
        <w:t xml:space="preserve">                  </w:t>
      </w:r>
      <w:r w:rsidR="002E5E8B" w:rsidRPr="0041317E">
        <w:rPr>
          <w:b/>
        </w:rPr>
        <w:tab/>
        <w:t xml:space="preserve"> </w:t>
      </w:r>
      <w:r w:rsidR="00706FF7" w:rsidRPr="0041317E">
        <w:rPr>
          <w:b/>
        </w:rPr>
        <w:t xml:space="preserve"> </w:t>
      </w:r>
      <w:r w:rsidR="00C364E0">
        <w:rPr>
          <w:b/>
        </w:rPr>
        <w:t xml:space="preserve">                         </w:t>
      </w:r>
      <w:r w:rsidR="00706FF7" w:rsidRPr="0041317E">
        <w:rPr>
          <w:b/>
        </w:rPr>
        <w:t xml:space="preserve"> </w:t>
      </w:r>
      <w:r w:rsidR="006328EF" w:rsidRPr="0041317E">
        <w:rPr>
          <w:b/>
        </w:rPr>
        <w:t>№</w:t>
      </w:r>
      <w:r>
        <w:rPr>
          <w:b/>
        </w:rPr>
        <w:t xml:space="preserve"> 80</w:t>
      </w:r>
      <w:r w:rsidR="006328EF" w:rsidRPr="0041317E">
        <w:rPr>
          <w:b/>
        </w:rPr>
        <w:tab/>
        <w:t xml:space="preserve">    </w:t>
      </w:r>
      <w:r w:rsidR="00706FF7" w:rsidRPr="0041317E">
        <w:rPr>
          <w:b/>
        </w:rPr>
        <w:t xml:space="preserve">      </w:t>
      </w:r>
      <w:r w:rsidR="002E5E8B" w:rsidRPr="0041317E">
        <w:rPr>
          <w:b/>
        </w:rPr>
        <w:t xml:space="preserve">           </w:t>
      </w:r>
      <w:r w:rsidR="00706FF7" w:rsidRPr="0041317E">
        <w:rPr>
          <w:b/>
        </w:rPr>
        <w:t xml:space="preserve">        </w:t>
      </w:r>
      <w:r w:rsidR="006328EF" w:rsidRPr="0041317E">
        <w:rPr>
          <w:b/>
        </w:rPr>
        <w:t>р.</w:t>
      </w:r>
      <w:r w:rsidR="00706FF7" w:rsidRPr="0041317E">
        <w:rPr>
          <w:b/>
        </w:rPr>
        <w:t xml:space="preserve"> </w:t>
      </w:r>
      <w:r w:rsidR="006328EF" w:rsidRPr="0041317E">
        <w:rPr>
          <w:b/>
        </w:rPr>
        <w:t>п.  Камен</w:t>
      </w:r>
      <w:r w:rsidR="006328EF" w:rsidRPr="0041317E">
        <w:rPr>
          <w:b/>
        </w:rPr>
        <w:t>о</w:t>
      </w:r>
      <w:r w:rsidR="006328EF" w:rsidRPr="0041317E">
        <w:rPr>
          <w:b/>
        </w:rPr>
        <w:t>ломни</w:t>
      </w:r>
    </w:p>
    <w:p w:rsidR="006328EF" w:rsidRDefault="006328EF" w:rsidP="006328E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3"/>
      </w:tblGrid>
      <w:tr w:rsidR="006328EF" w:rsidTr="00706FF7">
        <w:tblPrEx>
          <w:tblCellMar>
            <w:top w:w="0" w:type="dxa"/>
            <w:bottom w:w="0" w:type="dxa"/>
          </w:tblCellMar>
        </w:tblPrEx>
        <w:trPr>
          <w:trHeight w:val="2442"/>
        </w:trPr>
        <w:tc>
          <w:tcPr>
            <w:tcW w:w="4683" w:type="dxa"/>
          </w:tcPr>
          <w:p w:rsidR="006328EF" w:rsidRPr="006328EF" w:rsidRDefault="006328EF" w:rsidP="00521BA2">
            <w:pPr>
              <w:tabs>
                <w:tab w:val="left" w:pos="4253"/>
              </w:tabs>
              <w:ind w:right="34" w:firstLine="0"/>
            </w:pPr>
            <w:r>
              <w:t>Об утверждении о</w:t>
            </w:r>
            <w:r w:rsidRPr="006328EF">
              <w:t>тчет</w:t>
            </w:r>
            <w:r>
              <w:t>а</w:t>
            </w:r>
            <w:r w:rsidRPr="006328EF">
              <w:t xml:space="preserve"> об исполнении </w:t>
            </w:r>
            <w:r>
              <w:t>муниципальной</w:t>
            </w:r>
            <w:r w:rsidRPr="006328EF">
              <w:t xml:space="preserve"> программы </w:t>
            </w:r>
            <w:r>
              <w:t>Каменоломненского городского поселения</w:t>
            </w:r>
            <w:r w:rsidR="003A280D">
              <w:t xml:space="preserve"> Октябрьского района</w:t>
            </w:r>
            <w:r w:rsidR="00290B44">
              <w:t xml:space="preserve"> </w:t>
            </w:r>
            <w:r w:rsidR="00DC0E37" w:rsidRPr="009154F3">
              <w:t>«</w:t>
            </w:r>
            <w:r w:rsidR="00DC0E37">
              <w:t xml:space="preserve">Благоустройство </w:t>
            </w:r>
            <w:r w:rsidR="003A280D">
              <w:t>К</w:t>
            </w:r>
            <w:r w:rsidR="00DC0E37">
              <w:t>аменоломненского городского поселения</w:t>
            </w:r>
            <w:r w:rsidR="00DC0E37" w:rsidRPr="009154F3">
              <w:t>»</w:t>
            </w:r>
            <w:r w:rsidRPr="006328EF">
              <w:t xml:space="preserve"> по итогам </w:t>
            </w:r>
            <w:r w:rsidR="007E51F6">
              <w:t>202</w:t>
            </w:r>
            <w:r w:rsidR="00521BA2">
              <w:t>4</w:t>
            </w:r>
            <w:r w:rsidRPr="006328EF">
              <w:t xml:space="preserve"> года</w:t>
            </w:r>
          </w:p>
        </w:tc>
      </w:tr>
    </w:tbl>
    <w:p w:rsidR="00BF4D66" w:rsidRPr="00446B21" w:rsidRDefault="00BF4D66" w:rsidP="00E33B31">
      <w:pPr>
        <w:ind w:right="0" w:firstLine="0"/>
      </w:pPr>
    </w:p>
    <w:p w:rsidR="007E592B" w:rsidRDefault="00BF4D66" w:rsidP="00706FF7">
      <w:pPr>
        <w:ind w:right="0" w:firstLine="709"/>
      </w:pPr>
      <w:r>
        <w:t>Р</w:t>
      </w:r>
      <w:r w:rsidRPr="00446B21">
        <w:t>уководствуясь ст</w:t>
      </w:r>
      <w:r w:rsidR="0014510D">
        <w:t xml:space="preserve">атьями </w:t>
      </w:r>
      <w:r w:rsidRPr="00446B21">
        <w:t>1</w:t>
      </w:r>
      <w:r w:rsidR="002E5E8B">
        <w:t>4</w:t>
      </w:r>
      <w:r w:rsidRPr="00446B21">
        <w:t xml:space="preserve">, 17 Федерального </w:t>
      </w:r>
      <w:r>
        <w:t>з</w:t>
      </w:r>
      <w:r w:rsidRPr="00446B21">
        <w:t xml:space="preserve">акона от 06.10.2003 № 131-ФЗ «Об общих принципах организации местного </w:t>
      </w:r>
      <w:r w:rsidR="00706FF7" w:rsidRPr="00446B21">
        <w:t>самоуправления в</w:t>
      </w:r>
      <w:r w:rsidR="00706FF7">
        <w:t xml:space="preserve"> </w:t>
      </w:r>
      <w:r w:rsidRPr="00446B21">
        <w:t>Российской Федерации»</w:t>
      </w:r>
      <w:r>
        <w:t>,</w:t>
      </w:r>
      <w:r w:rsidR="0014510D">
        <w:t xml:space="preserve"> </w:t>
      </w:r>
      <w:r>
        <w:t>в</w:t>
      </w:r>
      <w:r w:rsidRPr="00446B21">
        <w:t xml:space="preserve"> соответствии с постановлением Администрации </w:t>
      </w:r>
      <w:r w:rsidR="00841953">
        <w:t>Каменоломненского городского</w:t>
      </w:r>
      <w:r w:rsidR="004F5705">
        <w:t xml:space="preserve"> </w:t>
      </w:r>
      <w:r w:rsidR="00521BA2">
        <w:t>поселения</w:t>
      </w:r>
      <w:r w:rsidR="00521BA2" w:rsidRPr="00446B21">
        <w:t xml:space="preserve"> </w:t>
      </w:r>
      <w:r w:rsidR="00521BA2">
        <w:t>от</w:t>
      </w:r>
      <w:r>
        <w:t xml:space="preserve"> </w:t>
      </w:r>
      <w:r w:rsidR="00841953" w:rsidRPr="00841953">
        <w:t>№</w:t>
      </w:r>
      <w:r w:rsidR="00841953">
        <w:t xml:space="preserve"> </w:t>
      </w:r>
      <w:r w:rsidR="002E5E8B">
        <w:t>377 от 02.11.2018</w:t>
      </w:r>
      <w:r w:rsidR="002E5E8B" w:rsidRPr="00841953">
        <w:t xml:space="preserve"> года </w:t>
      </w:r>
      <w:r w:rsidR="002E5E8B">
        <w:t>«</w:t>
      </w:r>
      <w:r w:rsidR="002E5E8B" w:rsidRPr="00F66130">
        <w:t>Об утверждении Порядка разработки, реализации и оценки эффективности</w:t>
      </w:r>
      <w:r w:rsidR="002E5E8B">
        <w:t xml:space="preserve"> </w:t>
      </w:r>
      <w:r w:rsidR="002E5E8B" w:rsidRPr="00F66130">
        <w:t>муниципальных программ Каменол</w:t>
      </w:r>
      <w:r w:rsidR="002E5E8B">
        <w:t>омненского городского поселения»,</w:t>
      </w:r>
    </w:p>
    <w:p w:rsidR="007E592B" w:rsidRDefault="007E592B" w:rsidP="007E592B">
      <w:pPr>
        <w:ind w:right="0"/>
      </w:pPr>
    </w:p>
    <w:p w:rsidR="007E592B" w:rsidRDefault="007E592B" w:rsidP="007E592B">
      <w:pPr>
        <w:jc w:val="center"/>
      </w:pPr>
      <w:r w:rsidRPr="006E4859">
        <w:t>ПОСТАНОВЛЯЮ:</w:t>
      </w:r>
    </w:p>
    <w:p w:rsidR="004F5705" w:rsidRPr="00E63558" w:rsidRDefault="004F5705" w:rsidP="00E33B31">
      <w:pPr>
        <w:ind w:right="0" w:firstLine="0"/>
        <w:jc w:val="center"/>
        <w:rPr>
          <w:b/>
        </w:rPr>
      </w:pPr>
    </w:p>
    <w:p w:rsidR="00BF4D66" w:rsidRPr="00CB3A4A" w:rsidRDefault="0014510D" w:rsidP="00706FF7">
      <w:pPr>
        <w:pStyle w:val="ConsPlusTitle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tab/>
      </w:r>
      <w:r w:rsidRPr="003B3239">
        <w:rPr>
          <w:b w:val="0"/>
          <w:sz w:val="28"/>
          <w:szCs w:val="28"/>
        </w:rPr>
        <w:t xml:space="preserve">1. </w:t>
      </w:r>
      <w:r w:rsidR="00BF4D66" w:rsidRPr="003B3239">
        <w:rPr>
          <w:b w:val="0"/>
          <w:sz w:val="28"/>
          <w:szCs w:val="28"/>
        </w:rPr>
        <w:t>Утвердить отчёт</w:t>
      </w:r>
      <w:r w:rsidR="005B029D" w:rsidRPr="005B029D">
        <w:rPr>
          <w:b w:val="0"/>
          <w:sz w:val="28"/>
          <w:szCs w:val="28"/>
        </w:rPr>
        <w:t xml:space="preserve"> об исполнении муниципальной программы Каменоломненского городского поселения </w:t>
      </w:r>
      <w:r w:rsidR="003A280D">
        <w:rPr>
          <w:b w:val="0"/>
          <w:sz w:val="28"/>
          <w:szCs w:val="28"/>
        </w:rPr>
        <w:t>Октябрьского района</w:t>
      </w:r>
      <w:r w:rsidR="005B029D" w:rsidRPr="005B029D">
        <w:rPr>
          <w:b w:val="0"/>
          <w:sz w:val="28"/>
          <w:szCs w:val="28"/>
        </w:rPr>
        <w:t xml:space="preserve"> </w:t>
      </w:r>
      <w:r w:rsidR="002D563F" w:rsidRPr="002D563F">
        <w:rPr>
          <w:b w:val="0"/>
          <w:sz w:val="28"/>
          <w:szCs w:val="28"/>
        </w:rPr>
        <w:t>«Благоустройство Каменоломненского городского поселения»</w:t>
      </w:r>
      <w:r w:rsidR="00EE59A5">
        <w:rPr>
          <w:b w:val="0"/>
          <w:sz w:val="28"/>
          <w:szCs w:val="28"/>
        </w:rPr>
        <w:t xml:space="preserve"> </w:t>
      </w:r>
      <w:r w:rsidR="00601380">
        <w:rPr>
          <w:b w:val="0"/>
          <w:sz w:val="28"/>
          <w:szCs w:val="28"/>
        </w:rPr>
        <w:t xml:space="preserve">по итогам </w:t>
      </w:r>
      <w:r w:rsidR="007E51F6">
        <w:rPr>
          <w:b w:val="0"/>
          <w:sz w:val="28"/>
          <w:szCs w:val="28"/>
        </w:rPr>
        <w:t>202</w:t>
      </w:r>
      <w:r w:rsidR="00521BA2">
        <w:rPr>
          <w:b w:val="0"/>
          <w:sz w:val="28"/>
          <w:szCs w:val="28"/>
        </w:rPr>
        <w:t>4</w:t>
      </w:r>
      <w:r w:rsidR="005B029D" w:rsidRPr="005B029D">
        <w:rPr>
          <w:b w:val="0"/>
          <w:sz w:val="28"/>
          <w:szCs w:val="28"/>
        </w:rPr>
        <w:t xml:space="preserve"> года</w:t>
      </w:r>
      <w:r w:rsidR="005B029D">
        <w:rPr>
          <w:b w:val="0"/>
          <w:sz w:val="28"/>
          <w:szCs w:val="28"/>
        </w:rPr>
        <w:t xml:space="preserve"> согласно</w:t>
      </w:r>
      <w:r w:rsidR="005B029D" w:rsidRPr="005B029D">
        <w:rPr>
          <w:b w:val="0"/>
          <w:sz w:val="28"/>
          <w:szCs w:val="28"/>
        </w:rPr>
        <w:t xml:space="preserve"> </w:t>
      </w:r>
      <w:r w:rsidR="00521BA2" w:rsidRPr="003B3239">
        <w:rPr>
          <w:b w:val="0"/>
          <w:sz w:val="28"/>
          <w:szCs w:val="28"/>
        </w:rPr>
        <w:t>приложению,</w:t>
      </w:r>
      <w:r w:rsidR="00BF4D66" w:rsidRPr="003B3239">
        <w:rPr>
          <w:b w:val="0"/>
          <w:sz w:val="28"/>
          <w:szCs w:val="28"/>
        </w:rPr>
        <w:t xml:space="preserve"> </w:t>
      </w:r>
      <w:r w:rsidR="004F5705" w:rsidRPr="003B3239">
        <w:rPr>
          <w:b w:val="0"/>
          <w:sz w:val="28"/>
          <w:szCs w:val="28"/>
        </w:rPr>
        <w:t xml:space="preserve">к настоящему </w:t>
      </w:r>
      <w:r w:rsidRPr="003B3239">
        <w:rPr>
          <w:b w:val="0"/>
          <w:sz w:val="28"/>
          <w:szCs w:val="28"/>
        </w:rPr>
        <w:t>постановлению</w:t>
      </w:r>
      <w:r w:rsidR="004F5705" w:rsidRPr="003B3239">
        <w:rPr>
          <w:b w:val="0"/>
          <w:sz w:val="28"/>
          <w:szCs w:val="28"/>
        </w:rPr>
        <w:t>.</w:t>
      </w:r>
    </w:p>
    <w:p w:rsidR="00EE59A5" w:rsidRPr="00722A14" w:rsidRDefault="0014510D" w:rsidP="00706FF7">
      <w:pPr>
        <w:suppressAutoHyphens/>
        <w:autoSpaceDE w:val="0"/>
        <w:autoSpaceDN w:val="0"/>
        <w:adjustRightInd w:val="0"/>
        <w:ind w:right="0" w:firstLine="709"/>
        <w:rPr>
          <w:rFonts w:eastAsia="Calibri"/>
          <w:kern w:val="2"/>
          <w:lang w:eastAsia="en-US"/>
        </w:rPr>
      </w:pPr>
      <w:r>
        <w:tab/>
        <w:t xml:space="preserve">2. </w:t>
      </w:r>
      <w:r w:rsidR="00BF4D66" w:rsidRPr="00454FE0">
        <w:t xml:space="preserve">Контроль за </w:t>
      </w:r>
      <w:r w:rsidR="00290B44">
        <w:t>ис</w:t>
      </w:r>
      <w:r w:rsidR="00BF4D66" w:rsidRPr="00454FE0">
        <w:t xml:space="preserve">полнением постановления возложить на </w:t>
      </w:r>
      <w:r w:rsidR="00290B44">
        <w:t>з</w:t>
      </w:r>
      <w:r w:rsidR="00EE59A5">
        <w:t>аместителя</w:t>
      </w:r>
      <w:r w:rsidR="00290B44">
        <w:t xml:space="preserve"> главы А</w:t>
      </w:r>
      <w:r w:rsidR="00EE59A5" w:rsidRPr="00C52095">
        <w:t>дминистрации</w:t>
      </w:r>
      <w:r w:rsidR="00290B44" w:rsidRPr="00290B44">
        <w:rPr>
          <w:rFonts w:eastAsia="Calibri"/>
          <w:kern w:val="2"/>
          <w:lang w:eastAsia="en-US"/>
        </w:rPr>
        <w:t xml:space="preserve"> </w:t>
      </w:r>
      <w:r w:rsidR="00290B44">
        <w:rPr>
          <w:rFonts w:eastAsia="Calibri"/>
          <w:kern w:val="2"/>
          <w:lang w:eastAsia="en-US"/>
        </w:rPr>
        <w:t xml:space="preserve">Каменоломненского </w:t>
      </w:r>
      <w:r w:rsidR="00521BA2">
        <w:rPr>
          <w:rFonts w:eastAsia="Calibri"/>
          <w:kern w:val="2"/>
          <w:lang w:eastAsia="en-US"/>
        </w:rPr>
        <w:t>городского поселения</w:t>
      </w:r>
      <w:r w:rsidR="00EE59A5" w:rsidRPr="00C52095">
        <w:t xml:space="preserve"> по ЖКХ, строительству и благоустро</w:t>
      </w:r>
      <w:r w:rsidR="00EE59A5" w:rsidRPr="00C52095">
        <w:t>й</w:t>
      </w:r>
      <w:r w:rsidR="00EE59A5" w:rsidRPr="00C52095">
        <w:t>ству</w:t>
      </w:r>
      <w:r w:rsidR="00EE59A5">
        <w:rPr>
          <w:rFonts w:eastAsia="Calibri"/>
          <w:kern w:val="2"/>
          <w:lang w:eastAsia="en-US"/>
        </w:rPr>
        <w:t xml:space="preserve"> </w:t>
      </w:r>
      <w:r w:rsidR="00D371BB">
        <w:rPr>
          <w:rFonts w:eastAsia="Calibri"/>
          <w:kern w:val="2"/>
          <w:lang w:eastAsia="en-US"/>
        </w:rPr>
        <w:t>Ю.А. Никитенко</w:t>
      </w:r>
      <w:r w:rsidR="00194CC5">
        <w:rPr>
          <w:rFonts w:eastAsia="Calibri"/>
          <w:kern w:val="2"/>
          <w:lang w:eastAsia="en-US"/>
        </w:rPr>
        <w:t>.</w:t>
      </w:r>
    </w:p>
    <w:p w:rsidR="00BF4D66" w:rsidRDefault="00BF4D66" w:rsidP="00706FF7">
      <w:pPr>
        <w:ind w:right="0" w:firstLine="709"/>
      </w:pPr>
    </w:p>
    <w:p w:rsidR="00C364E0" w:rsidRDefault="00C364E0" w:rsidP="001B6420">
      <w:pPr>
        <w:ind w:right="0" w:firstLine="0"/>
      </w:pPr>
    </w:p>
    <w:p w:rsidR="00FA150D" w:rsidRPr="00194CC5" w:rsidRDefault="00194CC5" w:rsidP="001B6420">
      <w:pPr>
        <w:ind w:right="0" w:firstLine="0"/>
      </w:pPr>
      <w:r w:rsidRPr="00194CC5">
        <w:t>Глава Администрации</w:t>
      </w:r>
    </w:p>
    <w:p w:rsidR="00194CC5" w:rsidRPr="00194CC5" w:rsidRDefault="00194CC5" w:rsidP="00521BA2">
      <w:pPr>
        <w:ind w:left="851" w:right="0" w:hanging="851"/>
      </w:pPr>
      <w:r w:rsidRPr="00194CC5">
        <w:t>Каменоломненского</w:t>
      </w:r>
    </w:p>
    <w:p w:rsidR="00194CC5" w:rsidRDefault="00194CC5" w:rsidP="00521BA2">
      <w:pPr>
        <w:ind w:left="851" w:right="0" w:hanging="851"/>
        <w:rPr>
          <w:rFonts w:eastAsia="Calibri"/>
        </w:rPr>
      </w:pPr>
      <w:r w:rsidRPr="00194CC5">
        <w:t>городского поселения</w:t>
      </w:r>
      <w:r>
        <w:t xml:space="preserve">                                    </w:t>
      </w:r>
      <w:r w:rsidR="00290B44">
        <w:t xml:space="preserve">                              </w:t>
      </w:r>
      <w:r>
        <w:t>М.С. Симисенко</w:t>
      </w:r>
    </w:p>
    <w:p w:rsidR="00706FF7" w:rsidRDefault="00706FF7" w:rsidP="00B31A7C">
      <w:pPr>
        <w:ind w:right="0" w:firstLine="0"/>
        <w:rPr>
          <w:rFonts w:eastAsia="Calibri"/>
        </w:rPr>
      </w:pPr>
    </w:p>
    <w:p w:rsidR="00E1552E" w:rsidRPr="008379EE" w:rsidRDefault="00521BA2" w:rsidP="00E1552E">
      <w:pPr>
        <w:ind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="00E1552E" w:rsidRPr="008379EE">
        <w:rPr>
          <w:sz w:val="20"/>
          <w:szCs w:val="20"/>
        </w:rPr>
        <w:t>остановление вносит</w:t>
      </w:r>
    </w:p>
    <w:p w:rsidR="00E1552E" w:rsidRPr="008379EE" w:rsidRDefault="00E1552E" w:rsidP="00E1552E">
      <w:pPr>
        <w:ind w:firstLine="0"/>
        <w:rPr>
          <w:sz w:val="20"/>
          <w:szCs w:val="20"/>
        </w:rPr>
      </w:pPr>
      <w:r w:rsidRPr="008379EE">
        <w:rPr>
          <w:sz w:val="20"/>
          <w:szCs w:val="20"/>
        </w:rPr>
        <w:t xml:space="preserve">заместитель главы Администрации </w:t>
      </w:r>
    </w:p>
    <w:p w:rsidR="00E1552E" w:rsidRPr="008379EE" w:rsidRDefault="00E1552E" w:rsidP="00E1552E">
      <w:pPr>
        <w:ind w:firstLine="0"/>
        <w:rPr>
          <w:sz w:val="20"/>
          <w:szCs w:val="20"/>
        </w:rPr>
      </w:pPr>
      <w:r w:rsidRPr="008379EE">
        <w:rPr>
          <w:sz w:val="20"/>
          <w:szCs w:val="20"/>
        </w:rPr>
        <w:t>по ЖКХ, строительству и благоустро</w:t>
      </w:r>
      <w:r w:rsidRPr="008379EE">
        <w:rPr>
          <w:sz w:val="20"/>
          <w:szCs w:val="20"/>
        </w:rPr>
        <w:t>й</w:t>
      </w:r>
      <w:r w:rsidRPr="008379EE">
        <w:rPr>
          <w:sz w:val="20"/>
          <w:szCs w:val="20"/>
        </w:rPr>
        <w:t>ству</w:t>
      </w:r>
    </w:p>
    <w:p w:rsidR="00194CC5" w:rsidRDefault="00194CC5" w:rsidP="00B31A7C">
      <w:pPr>
        <w:ind w:right="0" w:firstLine="0"/>
        <w:rPr>
          <w:rFonts w:eastAsia="Calibri"/>
        </w:rPr>
      </w:pPr>
    </w:p>
    <w:p w:rsidR="00861F42" w:rsidRDefault="00861F42" w:rsidP="00DD05F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600" w:rsidRDefault="00B97600" w:rsidP="00DD05F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E8B" w:rsidRPr="00E63558" w:rsidRDefault="002E5E8B" w:rsidP="002E5E8B">
      <w:pPr>
        <w:ind w:left="284" w:right="140"/>
        <w:jc w:val="center"/>
      </w:pPr>
      <w:r w:rsidRPr="00E63558">
        <w:t>О</w:t>
      </w:r>
      <w:r>
        <w:t>ТЧЕТ</w:t>
      </w:r>
    </w:p>
    <w:p w:rsidR="002E5E8B" w:rsidRPr="00E63558" w:rsidRDefault="002E5E8B" w:rsidP="002E5E8B">
      <w:pPr>
        <w:ind w:left="284" w:right="140"/>
        <w:jc w:val="center"/>
      </w:pPr>
      <w:r w:rsidRPr="00E63558">
        <w:t xml:space="preserve"> о реализации муниципальной программы Каменоломненского городского поселения</w:t>
      </w:r>
      <w:r>
        <w:t xml:space="preserve"> Октябрьского района</w:t>
      </w:r>
      <w:r w:rsidRPr="00E63558">
        <w:t xml:space="preserve"> «Благоустройство Каменоломненского гор</w:t>
      </w:r>
      <w:r w:rsidR="00601380">
        <w:t xml:space="preserve">одского поселения» по итогам </w:t>
      </w:r>
      <w:r w:rsidR="007E51F6">
        <w:t>202</w:t>
      </w:r>
      <w:r w:rsidR="004A5E3F">
        <w:t>4</w:t>
      </w:r>
      <w:r w:rsidRPr="00E63558">
        <w:t xml:space="preserve"> года»</w:t>
      </w:r>
    </w:p>
    <w:p w:rsidR="002E5E8B" w:rsidRPr="00843E53" w:rsidRDefault="002E5E8B" w:rsidP="002E5E8B">
      <w:pPr>
        <w:pStyle w:val="ConsPlusCell"/>
        <w:jc w:val="center"/>
        <w:rPr>
          <w:rFonts w:ascii="Times New Roman" w:hAnsi="Times New Roman" w:cs="Times New Roman"/>
          <w:sz w:val="32"/>
          <w:szCs w:val="32"/>
        </w:rPr>
      </w:pPr>
    </w:p>
    <w:p w:rsidR="002E5E8B" w:rsidRDefault="002E5E8B" w:rsidP="002E5E8B">
      <w:pPr>
        <w:ind w:right="0" w:firstLine="709"/>
      </w:pPr>
      <w:r w:rsidRPr="00DD05F9">
        <w:t>Муниципальная программа Каменоломненского городского поселения</w:t>
      </w:r>
      <w:r w:rsidRPr="005C53FF">
        <w:t xml:space="preserve"> Октябрьского </w:t>
      </w:r>
      <w:r w:rsidR="004A5E3F" w:rsidRPr="005C53FF">
        <w:t>района</w:t>
      </w:r>
      <w:r w:rsidR="004A5E3F" w:rsidRPr="00DD05F9">
        <w:t xml:space="preserve"> «</w:t>
      </w:r>
      <w:r w:rsidR="004A5E3F" w:rsidRPr="00512CE2">
        <w:t>Благоустройство территории</w:t>
      </w:r>
      <w:r w:rsidR="00512CE2" w:rsidRPr="00512CE2">
        <w:t xml:space="preserve"> Каменоломненского городского поселения</w:t>
      </w:r>
      <w:r w:rsidRPr="00DD05F9">
        <w:t xml:space="preserve">» утверждена постановлением Администрации Каменоломненского городского поселения от </w:t>
      </w:r>
      <w:r w:rsidR="00512CE2">
        <w:t>0</w:t>
      </w:r>
      <w:r w:rsidRPr="00DD05F9">
        <w:t>2.</w:t>
      </w:r>
      <w:r w:rsidR="00512CE2">
        <w:t>11</w:t>
      </w:r>
      <w:r w:rsidRPr="00DD05F9">
        <w:t>.201</w:t>
      </w:r>
      <w:r w:rsidR="00512CE2">
        <w:t>8</w:t>
      </w:r>
      <w:r w:rsidRPr="00DD05F9">
        <w:t xml:space="preserve"> № </w:t>
      </w:r>
      <w:r>
        <w:t>3</w:t>
      </w:r>
      <w:r w:rsidR="00512CE2">
        <w:t>80</w:t>
      </w:r>
      <w:r w:rsidRPr="00DD05F9">
        <w:t xml:space="preserve"> (далее – муниципальная программа). На реализацию муниципальной программы в </w:t>
      </w:r>
      <w:r w:rsidR="007E51F6">
        <w:t>202</w:t>
      </w:r>
      <w:r w:rsidR="004A5E3F">
        <w:t>4</w:t>
      </w:r>
      <w:r w:rsidRPr="00DD05F9">
        <w:t xml:space="preserve"> году предусмотрено </w:t>
      </w:r>
      <w:r w:rsidR="00393199">
        <w:t>44 857,3</w:t>
      </w:r>
      <w:r w:rsidRPr="00DD05F9">
        <w:t xml:space="preserve"> тыс. рублей. </w:t>
      </w:r>
    </w:p>
    <w:p w:rsidR="002E5E8B" w:rsidRPr="00DD05F9" w:rsidRDefault="002E5E8B" w:rsidP="002E5E8B">
      <w:pPr>
        <w:ind w:right="0" w:firstLine="709"/>
      </w:pPr>
      <w:r w:rsidRPr="008B732F">
        <w:t xml:space="preserve">Заключено контрактов на общую сумму </w:t>
      </w:r>
      <w:r w:rsidR="0071123C">
        <w:t>41 990,7</w:t>
      </w:r>
      <w:r w:rsidR="00D371BB">
        <w:t xml:space="preserve"> </w:t>
      </w:r>
      <w:r w:rsidRPr="008B732F">
        <w:t xml:space="preserve">тыс. рублей или </w:t>
      </w:r>
      <w:r>
        <w:t>9</w:t>
      </w:r>
      <w:r w:rsidR="0071123C">
        <w:t>3</w:t>
      </w:r>
      <w:r w:rsidR="00512CE2">
        <w:t>,</w:t>
      </w:r>
      <w:r w:rsidR="0071123C">
        <w:t>6</w:t>
      </w:r>
      <w:r w:rsidRPr="008B732F">
        <w:t>% от утвержденных бюджетных ассигнований.</w:t>
      </w:r>
      <w:r>
        <w:t xml:space="preserve"> Обязательства по муниципальным контрактам исполнены в полном объеме. К</w:t>
      </w:r>
      <w:r w:rsidRPr="00DD05F9">
        <w:t xml:space="preserve">редиторская задолженность </w:t>
      </w:r>
      <w:r>
        <w:t>отсутствует</w:t>
      </w:r>
      <w:r w:rsidRPr="00DD05F9">
        <w:t xml:space="preserve">.   </w:t>
      </w:r>
    </w:p>
    <w:p w:rsidR="002E5E8B" w:rsidRPr="00DD05F9" w:rsidRDefault="002E5E8B" w:rsidP="002E5E8B">
      <w:pPr>
        <w:ind w:right="0" w:firstLine="709"/>
      </w:pPr>
      <w:r>
        <w:t>Муниципальная программа</w:t>
      </w:r>
      <w:r w:rsidRPr="00DD05F9">
        <w:t xml:space="preserve"> включает в себя следующие подпрограммы:</w:t>
      </w:r>
    </w:p>
    <w:p w:rsidR="002E5E8B" w:rsidRPr="00DD05F9" w:rsidRDefault="002E5E8B" w:rsidP="002E5E8B">
      <w:pPr>
        <w:tabs>
          <w:tab w:val="left" w:pos="497"/>
        </w:tabs>
        <w:ind w:right="0" w:firstLine="709"/>
        <w:contextualSpacing/>
      </w:pPr>
      <w:r>
        <w:tab/>
        <w:t xml:space="preserve">Подпрограмма 1 – </w:t>
      </w:r>
      <w:r w:rsidRPr="003F20B9">
        <w:t>«Благоустройство»</w:t>
      </w:r>
      <w:r w:rsidRPr="00DD05F9">
        <w:t xml:space="preserve"> (</w:t>
      </w:r>
      <w:r w:rsidR="00393199" w:rsidRPr="00DD05F9">
        <w:t>далее –</w:t>
      </w:r>
      <w:r w:rsidRPr="00DD05F9">
        <w:t xml:space="preserve">  Подпрограмма 1);</w:t>
      </w:r>
    </w:p>
    <w:p w:rsidR="002E5E8B" w:rsidRDefault="002E5E8B" w:rsidP="002E5E8B">
      <w:pPr>
        <w:ind w:right="0" w:firstLine="709"/>
      </w:pPr>
      <w:r w:rsidRPr="00DD05F9">
        <w:t>Подпрограмма 2 – «</w:t>
      </w:r>
      <w:r w:rsidRPr="003F20B9">
        <w:t>Проведение топографо-геодезических, карт</w:t>
      </w:r>
      <w:r>
        <w:t>ографических и землеустроитель</w:t>
      </w:r>
      <w:r w:rsidRPr="003F20B9">
        <w:t>ных работ</w:t>
      </w:r>
      <w:r w:rsidRPr="00DD05F9">
        <w:t xml:space="preserve">» (далее –  Подпрограмма 2). </w:t>
      </w:r>
    </w:p>
    <w:p w:rsidR="002E5E8B" w:rsidRDefault="002E5E8B" w:rsidP="002E5E8B">
      <w:pPr>
        <w:ind w:right="0" w:firstLine="709"/>
      </w:pPr>
      <w:r>
        <w:t>Подпрограмма 3</w:t>
      </w:r>
      <w:r w:rsidRPr="00DD05F9">
        <w:t xml:space="preserve"> – «</w:t>
      </w:r>
      <w:r w:rsidRPr="003F20B9">
        <w:t>Охрана окружающей среды</w:t>
      </w:r>
      <w:r>
        <w:t>» (далее –  Подпрограмма 3</w:t>
      </w:r>
      <w:r w:rsidRPr="00DD05F9">
        <w:t xml:space="preserve">). </w:t>
      </w:r>
    </w:p>
    <w:p w:rsidR="002E5E8B" w:rsidRPr="00DD05F9" w:rsidRDefault="002E5E8B" w:rsidP="002E5E8B">
      <w:pPr>
        <w:numPr>
          <w:ilvl w:val="0"/>
          <w:numId w:val="5"/>
        </w:numPr>
        <w:ind w:left="0" w:right="0" w:firstLine="632"/>
      </w:pPr>
      <w:r w:rsidRPr="00DD05F9">
        <w:t xml:space="preserve">На реализацию мероприятий Подпрограммы 1 </w:t>
      </w:r>
      <w:r>
        <w:t>в</w:t>
      </w:r>
      <w:r w:rsidRPr="00DD05F9">
        <w:t xml:space="preserve"> </w:t>
      </w:r>
      <w:r w:rsidR="007E51F6">
        <w:t>202</w:t>
      </w:r>
      <w:r w:rsidR="0071123C">
        <w:t>4</w:t>
      </w:r>
      <w:r w:rsidRPr="00DD05F9">
        <w:t xml:space="preserve"> год</w:t>
      </w:r>
      <w:r>
        <w:t xml:space="preserve">у </w:t>
      </w:r>
      <w:r w:rsidR="00393199">
        <w:t xml:space="preserve">было </w:t>
      </w:r>
      <w:r w:rsidR="00393199" w:rsidRPr="00DD05F9">
        <w:t>предусмотрено</w:t>
      </w:r>
      <w:r w:rsidRPr="00DD05F9">
        <w:t xml:space="preserve"> </w:t>
      </w:r>
      <w:r w:rsidR="00D371BB">
        <w:t>35 813,8</w:t>
      </w:r>
      <w:r>
        <w:t xml:space="preserve"> тыс. рублей, сумма кассовых расходов составила </w:t>
      </w:r>
      <w:r w:rsidR="0071123C">
        <w:t>40 058,3</w:t>
      </w:r>
      <w:r>
        <w:t xml:space="preserve"> тыс. рублей</w:t>
      </w:r>
      <w:r w:rsidRPr="00DD05F9">
        <w:t>.</w:t>
      </w:r>
    </w:p>
    <w:p w:rsidR="002E5E8B" w:rsidRDefault="002E5E8B" w:rsidP="002E5E8B">
      <w:pPr>
        <w:ind w:right="0" w:firstLine="709"/>
      </w:pPr>
      <w:r w:rsidRPr="00DD05F9">
        <w:t>По</w:t>
      </w:r>
      <w:r>
        <w:t>дпрограмма</w:t>
      </w:r>
      <w:r w:rsidRPr="00DD05F9">
        <w:t xml:space="preserve"> 1 </w:t>
      </w:r>
      <w:r>
        <w:t xml:space="preserve">включает </w:t>
      </w:r>
      <w:r w:rsidR="006117F6" w:rsidRPr="0078393E">
        <w:t>4 м</w:t>
      </w:r>
      <w:r w:rsidR="006117F6">
        <w:t>ероприят</w:t>
      </w:r>
      <w:r w:rsidR="004A1B0B">
        <w:t>и</w:t>
      </w:r>
      <w:r w:rsidR="006117F6">
        <w:t>я</w:t>
      </w:r>
      <w:r w:rsidRPr="00DD05F9">
        <w:t>:</w:t>
      </w:r>
    </w:p>
    <w:p w:rsidR="004E2C61" w:rsidRDefault="002E5E8B" w:rsidP="004E2C6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«</w:t>
      </w:r>
      <w:r w:rsidR="004E2C61" w:rsidRPr="004E2C61">
        <w:rPr>
          <w:rFonts w:ascii="Times New Roman" w:hAnsi="Times New Roman"/>
          <w:sz w:val="28"/>
          <w:szCs w:val="28"/>
        </w:rPr>
        <w:t>Мероприятия по содержанию и ремонту сетей уличного освещения Каменоломненского городского поселения</w:t>
      </w:r>
      <w:r>
        <w:rPr>
          <w:rFonts w:ascii="Times New Roman" w:hAnsi="Times New Roman"/>
          <w:sz w:val="28"/>
          <w:szCs w:val="28"/>
        </w:rPr>
        <w:t>» -</w:t>
      </w:r>
      <w:r w:rsidR="004E2C61" w:rsidRPr="004E2C61">
        <w:rPr>
          <w:rFonts w:ascii="Times New Roman" w:hAnsi="Times New Roman"/>
          <w:sz w:val="28"/>
          <w:szCs w:val="28"/>
        </w:rPr>
        <w:t xml:space="preserve"> </w:t>
      </w:r>
      <w:r w:rsidR="004E2C61">
        <w:rPr>
          <w:rFonts w:ascii="Times New Roman" w:hAnsi="Times New Roman"/>
          <w:sz w:val="28"/>
          <w:szCs w:val="28"/>
        </w:rPr>
        <w:t>восстановлено уличное</w:t>
      </w:r>
      <w:r w:rsidR="004E2C61" w:rsidRPr="00ED396C">
        <w:rPr>
          <w:rFonts w:ascii="Times New Roman" w:hAnsi="Times New Roman"/>
          <w:sz w:val="28"/>
          <w:szCs w:val="28"/>
        </w:rPr>
        <w:t xml:space="preserve"> освеще</w:t>
      </w:r>
      <w:r w:rsidR="004E2C61">
        <w:rPr>
          <w:rFonts w:ascii="Times New Roman" w:hAnsi="Times New Roman"/>
          <w:sz w:val="28"/>
          <w:szCs w:val="28"/>
        </w:rPr>
        <w:t>ние с установкой све</w:t>
      </w:r>
      <w:r w:rsidR="004E2C61" w:rsidRPr="00ED396C">
        <w:rPr>
          <w:rFonts w:ascii="Times New Roman" w:hAnsi="Times New Roman"/>
          <w:sz w:val="28"/>
          <w:szCs w:val="28"/>
        </w:rPr>
        <w:t>тильников, обеспечен</w:t>
      </w:r>
      <w:r w:rsidR="004E2C61">
        <w:rPr>
          <w:rFonts w:ascii="Times New Roman" w:hAnsi="Times New Roman"/>
          <w:sz w:val="28"/>
          <w:szCs w:val="28"/>
        </w:rPr>
        <w:t>о</w:t>
      </w:r>
      <w:r w:rsidR="004E2C61" w:rsidRPr="00ED396C">
        <w:rPr>
          <w:rFonts w:ascii="Times New Roman" w:hAnsi="Times New Roman"/>
          <w:sz w:val="28"/>
          <w:szCs w:val="28"/>
        </w:rPr>
        <w:t xml:space="preserve"> освещени</w:t>
      </w:r>
      <w:r w:rsidR="004E2C61">
        <w:rPr>
          <w:rFonts w:ascii="Times New Roman" w:hAnsi="Times New Roman"/>
          <w:sz w:val="28"/>
          <w:szCs w:val="28"/>
        </w:rPr>
        <w:t>е</w:t>
      </w:r>
      <w:r w:rsidR="004E2C61" w:rsidRPr="00ED396C">
        <w:rPr>
          <w:rFonts w:ascii="Times New Roman" w:hAnsi="Times New Roman"/>
          <w:sz w:val="28"/>
          <w:szCs w:val="28"/>
        </w:rPr>
        <w:t xml:space="preserve"> улиц</w:t>
      </w:r>
      <w:r w:rsidR="004E2C61">
        <w:rPr>
          <w:rFonts w:ascii="Times New Roman" w:hAnsi="Times New Roman"/>
          <w:sz w:val="28"/>
          <w:szCs w:val="28"/>
        </w:rPr>
        <w:t>;</w:t>
      </w:r>
      <w:r w:rsidR="004E2C61" w:rsidRPr="00DD05F9">
        <w:rPr>
          <w:rFonts w:ascii="Times New Roman" w:hAnsi="Times New Roman"/>
          <w:sz w:val="28"/>
          <w:szCs w:val="28"/>
        </w:rPr>
        <w:t xml:space="preserve"> при плане </w:t>
      </w:r>
      <w:r w:rsidR="0071123C">
        <w:rPr>
          <w:rFonts w:ascii="Times New Roman" w:hAnsi="Times New Roman"/>
          <w:sz w:val="28"/>
          <w:szCs w:val="28"/>
        </w:rPr>
        <w:t>13 023,5</w:t>
      </w:r>
      <w:r w:rsidR="004E2C61" w:rsidRPr="00DD05F9">
        <w:rPr>
          <w:rFonts w:ascii="Times New Roman" w:hAnsi="Times New Roman"/>
          <w:sz w:val="28"/>
          <w:szCs w:val="28"/>
        </w:rPr>
        <w:t xml:space="preserve"> тыс. рублей, фактическое освоение средств составило </w:t>
      </w:r>
      <w:r w:rsidR="0071123C">
        <w:rPr>
          <w:rFonts w:ascii="Times New Roman" w:hAnsi="Times New Roman"/>
          <w:sz w:val="28"/>
          <w:szCs w:val="28"/>
        </w:rPr>
        <w:t>12 327,6</w:t>
      </w:r>
      <w:r w:rsidR="004E2C61" w:rsidRPr="00DD05F9">
        <w:rPr>
          <w:rFonts w:ascii="Times New Roman" w:hAnsi="Times New Roman"/>
          <w:sz w:val="28"/>
          <w:szCs w:val="28"/>
        </w:rPr>
        <w:t xml:space="preserve"> тыс. рублей или </w:t>
      </w:r>
      <w:r w:rsidR="0071123C">
        <w:rPr>
          <w:rFonts w:ascii="Times New Roman" w:hAnsi="Times New Roman"/>
          <w:sz w:val="28"/>
          <w:szCs w:val="28"/>
        </w:rPr>
        <w:t>94,7</w:t>
      </w:r>
      <w:r w:rsidR="004E2C61" w:rsidRPr="00DD05F9">
        <w:rPr>
          <w:rFonts w:ascii="Times New Roman" w:hAnsi="Times New Roman"/>
          <w:sz w:val="28"/>
          <w:szCs w:val="28"/>
        </w:rPr>
        <w:t>% от планового показателя.</w:t>
      </w:r>
    </w:p>
    <w:p w:rsidR="004E2C61" w:rsidRDefault="002E5E8B" w:rsidP="00DF1D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D05F9">
        <w:rPr>
          <w:rFonts w:ascii="Times New Roman" w:hAnsi="Times New Roman"/>
          <w:sz w:val="28"/>
          <w:szCs w:val="28"/>
        </w:rPr>
        <w:t>. «</w:t>
      </w:r>
      <w:r w:rsidR="004E2C61" w:rsidRPr="004E2C61">
        <w:rPr>
          <w:rFonts w:ascii="Times New Roman" w:hAnsi="Times New Roman"/>
          <w:sz w:val="28"/>
          <w:szCs w:val="28"/>
        </w:rPr>
        <w:t xml:space="preserve">Мероприятия по озеленению и содержанию зеленых насаждений и </w:t>
      </w:r>
      <w:r w:rsidR="00DF1D11">
        <w:rPr>
          <w:rFonts w:ascii="Times New Roman" w:hAnsi="Times New Roman"/>
          <w:sz w:val="28"/>
          <w:szCs w:val="28"/>
        </w:rPr>
        <w:t>т</w:t>
      </w:r>
      <w:r w:rsidR="004E2C61" w:rsidRPr="004E2C61">
        <w:rPr>
          <w:rFonts w:ascii="Times New Roman" w:hAnsi="Times New Roman"/>
          <w:sz w:val="28"/>
          <w:szCs w:val="28"/>
        </w:rPr>
        <w:t>ерритории Каменоломненского городского поселения</w:t>
      </w:r>
      <w:r w:rsidRPr="00DD05F9">
        <w:rPr>
          <w:rFonts w:ascii="Times New Roman" w:hAnsi="Times New Roman"/>
          <w:sz w:val="28"/>
          <w:szCs w:val="28"/>
        </w:rPr>
        <w:t xml:space="preserve">» - </w:t>
      </w:r>
      <w:r w:rsidR="004E2C61">
        <w:rPr>
          <w:rFonts w:ascii="Times New Roman" w:hAnsi="Times New Roman"/>
          <w:sz w:val="28"/>
          <w:szCs w:val="28"/>
        </w:rPr>
        <w:t xml:space="preserve">увеличены площади </w:t>
      </w:r>
      <w:r w:rsidR="00393199">
        <w:rPr>
          <w:rFonts w:ascii="Times New Roman" w:hAnsi="Times New Roman"/>
          <w:sz w:val="28"/>
          <w:szCs w:val="28"/>
        </w:rPr>
        <w:t>благоустроенных зелёных</w:t>
      </w:r>
      <w:r w:rsidR="004E2C61">
        <w:rPr>
          <w:rFonts w:ascii="Times New Roman" w:hAnsi="Times New Roman"/>
          <w:sz w:val="28"/>
          <w:szCs w:val="28"/>
        </w:rPr>
        <w:t xml:space="preserve"> насаждений в по</w:t>
      </w:r>
      <w:r w:rsidR="004E2C61" w:rsidRPr="00DB16CC">
        <w:rPr>
          <w:rFonts w:ascii="Times New Roman" w:hAnsi="Times New Roman"/>
          <w:sz w:val="28"/>
          <w:szCs w:val="28"/>
        </w:rPr>
        <w:t>селении</w:t>
      </w:r>
      <w:r w:rsidR="004E2C61">
        <w:rPr>
          <w:rFonts w:ascii="Times New Roman" w:hAnsi="Times New Roman"/>
          <w:sz w:val="28"/>
          <w:szCs w:val="28"/>
        </w:rPr>
        <w:t>. П</w:t>
      </w:r>
      <w:r w:rsidR="004E2C61" w:rsidRPr="00DD05F9">
        <w:rPr>
          <w:rFonts w:ascii="Times New Roman" w:hAnsi="Times New Roman"/>
          <w:sz w:val="28"/>
          <w:szCs w:val="28"/>
        </w:rPr>
        <w:t xml:space="preserve">ри плане </w:t>
      </w:r>
      <w:r w:rsidR="0071123C">
        <w:rPr>
          <w:rFonts w:ascii="Times New Roman" w:hAnsi="Times New Roman"/>
          <w:sz w:val="28"/>
          <w:szCs w:val="28"/>
        </w:rPr>
        <w:t>11 051,8</w:t>
      </w:r>
      <w:r w:rsidR="004E2C61">
        <w:rPr>
          <w:rFonts w:ascii="Times New Roman" w:hAnsi="Times New Roman"/>
          <w:sz w:val="28"/>
          <w:szCs w:val="28"/>
        </w:rPr>
        <w:t xml:space="preserve"> </w:t>
      </w:r>
      <w:r w:rsidR="004E2C61" w:rsidRPr="00DD05F9">
        <w:rPr>
          <w:rFonts w:ascii="Times New Roman" w:hAnsi="Times New Roman"/>
          <w:sz w:val="28"/>
          <w:szCs w:val="28"/>
        </w:rPr>
        <w:t xml:space="preserve">тыс. рублей фактическое освоение средств составило </w:t>
      </w:r>
      <w:r w:rsidR="0071123C">
        <w:rPr>
          <w:rFonts w:ascii="Times New Roman" w:hAnsi="Times New Roman"/>
          <w:sz w:val="28"/>
          <w:szCs w:val="28"/>
        </w:rPr>
        <w:t>11 051,7</w:t>
      </w:r>
      <w:r w:rsidR="00C02578" w:rsidRPr="00C02578">
        <w:rPr>
          <w:rFonts w:ascii="Times New Roman" w:hAnsi="Times New Roman"/>
          <w:sz w:val="28"/>
          <w:szCs w:val="28"/>
        </w:rPr>
        <w:t xml:space="preserve"> </w:t>
      </w:r>
      <w:r w:rsidR="004E2C61" w:rsidRPr="00DD05F9">
        <w:rPr>
          <w:rFonts w:ascii="Times New Roman" w:hAnsi="Times New Roman"/>
          <w:sz w:val="28"/>
          <w:szCs w:val="28"/>
        </w:rPr>
        <w:t xml:space="preserve">тыс. рублей или </w:t>
      </w:r>
      <w:r w:rsidR="00A37230">
        <w:rPr>
          <w:rFonts w:ascii="Times New Roman" w:hAnsi="Times New Roman"/>
          <w:sz w:val="28"/>
          <w:szCs w:val="28"/>
        </w:rPr>
        <w:t>100</w:t>
      </w:r>
      <w:r w:rsidR="004E2C61">
        <w:rPr>
          <w:rFonts w:ascii="Times New Roman" w:hAnsi="Times New Roman"/>
          <w:sz w:val="28"/>
          <w:szCs w:val="28"/>
        </w:rPr>
        <w:t>% от планового показателя ввиду фактического выполнения работ.</w:t>
      </w:r>
    </w:p>
    <w:p w:rsidR="00C02578" w:rsidRDefault="00C02578" w:rsidP="00DF1D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A84BAD">
        <w:rPr>
          <w:rFonts w:ascii="Times New Roman" w:hAnsi="Times New Roman"/>
          <w:sz w:val="28"/>
          <w:szCs w:val="28"/>
        </w:rPr>
        <w:t>«</w:t>
      </w:r>
      <w:r w:rsidRPr="00C02578">
        <w:rPr>
          <w:rFonts w:ascii="Times New Roman" w:hAnsi="Times New Roman"/>
          <w:sz w:val="28"/>
          <w:szCs w:val="28"/>
        </w:rPr>
        <w:t>Содержание и уборка территорий</w:t>
      </w:r>
      <w:r>
        <w:rPr>
          <w:rFonts w:ascii="Times New Roman" w:hAnsi="Times New Roman"/>
          <w:sz w:val="28"/>
          <w:szCs w:val="28"/>
        </w:rPr>
        <w:t xml:space="preserve"> общественного пользования (пар</w:t>
      </w:r>
      <w:r w:rsidRPr="00C02578">
        <w:rPr>
          <w:rFonts w:ascii="Times New Roman" w:hAnsi="Times New Roman"/>
          <w:sz w:val="28"/>
          <w:szCs w:val="28"/>
        </w:rPr>
        <w:t>ков, скверов, площадей)</w:t>
      </w:r>
      <w:r w:rsidR="00A84B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2578">
        <w:rPr>
          <w:rFonts w:ascii="Times New Roman" w:hAnsi="Times New Roman"/>
          <w:sz w:val="28"/>
          <w:szCs w:val="28"/>
        </w:rPr>
        <w:t xml:space="preserve">При плане </w:t>
      </w:r>
      <w:r w:rsidR="0071123C">
        <w:rPr>
          <w:rFonts w:ascii="Times New Roman" w:hAnsi="Times New Roman"/>
          <w:sz w:val="28"/>
          <w:szCs w:val="28"/>
        </w:rPr>
        <w:t>7 280,2</w:t>
      </w:r>
      <w:r w:rsidRPr="00C02578">
        <w:rPr>
          <w:rFonts w:ascii="Times New Roman" w:hAnsi="Times New Roman"/>
          <w:sz w:val="28"/>
          <w:szCs w:val="28"/>
        </w:rPr>
        <w:t xml:space="preserve"> тыс. рублей фактическое освоение средств составило </w:t>
      </w:r>
      <w:r w:rsidR="0071123C">
        <w:rPr>
          <w:rFonts w:ascii="Times New Roman" w:hAnsi="Times New Roman"/>
          <w:sz w:val="28"/>
          <w:szCs w:val="28"/>
        </w:rPr>
        <w:t>7280,1</w:t>
      </w:r>
      <w:r w:rsidRPr="00C02578">
        <w:rPr>
          <w:rFonts w:ascii="Times New Roman" w:hAnsi="Times New Roman"/>
          <w:sz w:val="28"/>
          <w:szCs w:val="28"/>
        </w:rPr>
        <w:t xml:space="preserve"> тыс. рублей или </w:t>
      </w:r>
      <w:r w:rsidR="0071123C">
        <w:rPr>
          <w:rFonts w:ascii="Times New Roman" w:hAnsi="Times New Roman"/>
          <w:sz w:val="28"/>
          <w:szCs w:val="28"/>
        </w:rPr>
        <w:t>100</w:t>
      </w:r>
      <w:r w:rsidRPr="00C02578">
        <w:rPr>
          <w:rFonts w:ascii="Times New Roman" w:hAnsi="Times New Roman"/>
          <w:sz w:val="28"/>
          <w:szCs w:val="28"/>
        </w:rPr>
        <w:t>% от планового показателя.</w:t>
      </w:r>
    </w:p>
    <w:p w:rsidR="00724282" w:rsidRDefault="002E5E8B" w:rsidP="00D80F7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25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«</w:t>
      </w:r>
      <w:r w:rsidR="004E2C61" w:rsidRPr="004E2C61">
        <w:rPr>
          <w:rFonts w:ascii="Times New Roman" w:hAnsi="Times New Roman"/>
          <w:sz w:val="28"/>
          <w:szCs w:val="28"/>
        </w:rPr>
        <w:t>Реализация направления расходов в рамках подпрограммы</w:t>
      </w:r>
      <w:r w:rsidR="00D80F78">
        <w:rPr>
          <w:rFonts w:ascii="Times New Roman" w:hAnsi="Times New Roman"/>
          <w:sz w:val="28"/>
          <w:szCs w:val="28"/>
        </w:rPr>
        <w:t xml:space="preserve"> </w:t>
      </w:r>
      <w:r w:rsidR="004E2C61" w:rsidRPr="004E2C61">
        <w:rPr>
          <w:rFonts w:ascii="Times New Roman" w:hAnsi="Times New Roman"/>
          <w:sz w:val="28"/>
          <w:szCs w:val="28"/>
        </w:rPr>
        <w:t>«Благоустройство» муниципальной программы Каменоломненского городского поселения Октябрьского района «Благоустройство территории Каменоломненского городского поселения»</w:t>
      </w:r>
      <w:r>
        <w:rPr>
          <w:rFonts w:ascii="Times New Roman" w:hAnsi="Times New Roman"/>
          <w:sz w:val="28"/>
          <w:szCs w:val="28"/>
        </w:rPr>
        <w:t>»</w:t>
      </w:r>
      <w:r w:rsidRPr="00BC4A57">
        <w:rPr>
          <w:rFonts w:ascii="Times New Roman" w:hAnsi="Times New Roman"/>
          <w:sz w:val="28"/>
          <w:szCs w:val="28"/>
        </w:rPr>
        <w:t xml:space="preserve"> </w:t>
      </w:r>
      <w:r w:rsidR="00724282">
        <w:rPr>
          <w:rFonts w:ascii="Times New Roman" w:hAnsi="Times New Roman"/>
          <w:sz w:val="28"/>
          <w:szCs w:val="28"/>
        </w:rPr>
        <w:t xml:space="preserve">- на реализацию мероприятия было предусмотрено </w:t>
      </w:r>
      <w:r w:rsidR="0071123C">
        <w:rPr>
          <w:rFonts w:ascii="Times New Roman" w:hAnsi="Times New Roman"/>
          <w:sz w:val="28"/>
          <w:szCs w:val="28"/>
        </w:rPr>
        <w:t>8 702,8</w:t>
      </w:r>
      <w:r w:rsidR="006117F6" w:rsidRPr="006117F6">
        <w:rPr>
          <w:rFonts w:ascii="Times New Roman" w:hAnsi="Times New Roman"/>
          <w:sz w:val="28"/>
          <w:szCs w:val="28"/>
        </w:rPr>
        <w:t xml:space="preserve"> </w:t>
      </w:r>
      <w:r w:rsidR="00724282">
        <w:rPr>
          <w:rFonts w:ascii="Times New Roman" w:hAnsi="Times New Roman"/>
          <w:sz w:val="28"/>
          <w:szCs w:val="28"/>
        </w:rPr>
        <w:t xml:space="preserve">тыс. рублей, реализовано </w:t>
      </w:r>
      <w:r w:rsidR="0071123C">
        <w:rPr>
          <w:rFonts w:ascii="Times New Roman" w:hAnsi="Times New Roman"/>
          <w:sz w:val="28"/>
          <w:szCs w:val="28"/>
        </w:rPr>
        <w:t>8 559,8</w:t>
      </w:r>
      <w:r w:rsidR="00724282">
        <w:rPr>
          <w:rFonts w:ascii="Times New Roman" w:hAnsi="Times New Roman"/>
          <w:sz w:val="28"/>
          <w:szCs w:val="28"/>
        </w:rPr>
        <w:t xml:space="preserve"> тыс. рублей или </w:t>
      </w:r>
      <w:r w:rsidR="0071123C">
        <w:rPr>
          <w:rFonts w:ascii="Times New Roman" w:hAnsi="Times New Roman"/>
          <w:sz w:val="28"/>
          <w:szCs w:val="28"/>
        </w:rPr>
        <w:t>98,4</w:t>
      </w:r>
      <w:r w:rsidR="00724282">
        <w:rPr>
          <w:rFonts w:ascii="Times New Roman" w:hAnsi="Times New Roman"/>
          <w:sz w:val="28"/>
          <w:szCs w:val="28"/>
        </w:rPr>
        <w:t xml:space="preserve"> % от планового показателя.</w:t>
      </w:r>
    </w:p>
    <w:p w:rsidR="004664C4" w:rsidRDefault="002E5E8B" w:rsidP="002E5E8B">
      <w:pPr>
        <w:ind w:right="0" w:firstLine="709"/>
      </w:pPr>
      <w:r>
        <w:t xml:space="preserve">2. </w:t>
      </w:r>
      <w:r w:rsidRPr="00DD05F9">
        <w:t>На реали</w:t>
      </w:r>
      <w:r>
        <w:t>зацию мероприятий Подпрограммы 2</w:t>
      </w:r>
      <w:r w:rsidRPr="00DD05F9">
        <w:t xml:space="preserve"> </w:t>
      </w:r>
      <w:r>
        <w:t>в</w:t>
      </w:r>
      <w:r w:rsidRPr="00DD05F9">
        <w:t xml:space="preserve"> </w:t>
      </w:r>
      <w:r w:rsidR="007E51F6">
        <w:t>202</w:t>
      </w:r>
      <w:r w:rsidR="0071123C">
        <w:t>4</w:t>
      </w:r>
      <w:r w:rsidRPr="00DD05F9">
        <w:t xml:space="preserve"> год</w:t>
      </w:r>
      <w:r>
        <w:t xml:space="preserve">у было предусмотрено </w:t>
      </w:r>
      <w:r w:rsidR="0071123C">
        <w:t>261</w:t>
      </w:r>
      <w:r w:rsidR="0078393E">
        <w:t>,0</w:t>
      </w:r>
      <w:r>
        <w:t xml:space="preserve"> тыс. рублей, освоение средств составило </w:t>
      </w:r>
      <w:r w:rsidR="0071123C">
        <w:t>261</w:t>
      </w:r>
      <w:r w:rsidR="0078393E">
        <w:t>,0</w:t>
      </w:r>
      <w:r w:rsidR="00724282">
        <w:t xml:space="preserve"> </w:t>
      </w:r>
      <w:r>
        <w:t xml:space="preserve">тыс. </w:t>
      </w:r>
      <w:r w:rsidR="00393199">
        <w:t>рублей, что</w:t>
      </w:r>
      <w:r>
        <w:t xml:space="preserve"> составляет </w:t>
      </w:r>
      <w:r w:rsidR="004664C4">
        <w:t>100</w:t>
      </w:r>
      <w:r>
        <w:t xml:space="preserve"> % от плана. </w:t>
      </w:r>
    </w:p>
    <w:p w:rsidR="002E5E8B" w:rsidRPr="00DD05F9" w:rsidRDefault="004664C4" w:rsidP="002E5E8B">
      <w:pPr>
        <w:ind w:right="0" w:firstLine="709"/>
      </w:pPr>
      <w:r>
        <w:t xml:space="preserve">Подпрограмма 2 включает </w:t>
      </w:r>
      <w:r w:rsidR="006117F6">
        <w:t>2</w:t>
      </w:r>
      <w:r w:rsidR="002E5E8B">
        <w:t xml:space="preserve"> мероприяти</w:t>
      </w:r>
      <w:r w:rsidR="006117F6">
        <w:t>я</w:t>
      </w:r>
      <w:r w:rsidR="002E5E8B">
        <w:t>:</w:t>
      </w:r>
    </w:p>
    <w:p w:rsidR="002E5E8B" w:rsidRDefault="002E5E8B" w:rsidP="002E5E8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4664C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«</w:t>
      </w:r>
      <w:r w:rsidR="004664C4" w:rsidRPr="004664C4">
        <w:rPr>
          <w:rFonts w:ascii="Times New Roman" w:hAnsi="Times New Roman"/>
          <w:sz w:val="28"/>
          <w:szCs w:val="28"/>
        </w:rPr>
        <w:t>Мероприятия по проведению топографо-геодезических, картографических и землеустроительных работ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E50842">
        <w:rPr>
          <w:rFonts w:ascii="Times New Roman" w:hAnsi="Times New Roman"/>
          <w:sz w:val="28"/>
          <w:szCs w:val="28"/>
        </w:rPr>
        <w:t>увеличена дол</w:t>
      </w:r>
      <w:r>
        <w:rPr>
          <w:rFonts w:ascii="Times New Roman" w:hAnsi="Times New Roman"/>
          <w:sz w:val="28"/>
          <w:szCs w:val="28"/>
        </w:rPr>
        <w:t>я</w:t>
      </w:r>
      <w:r w:rsidRPr="00E50842">
        <w:rPr>
          <w:rFonts w:ascii="Times New Roman" w:hAnsi="Times New Roman"/>
          <w:sz w:val="28"/>
          <w:szCs w:val="28"/>
        </w:rPr>
        <w:t xml:space="preserve"> перспективных земельных участков, н</w:t>
      </w:r>
      <w:r>
        <w:rPr>
          <w:rFonts w:ascii="Times New Roman" w:hAnsi="Times New Roman"/>
          <w:sz w:val="28"/>
          <w:szCs w:val="28"/>
        </w:rPr>
        <w:t xml:space="preserve">а которых планируется осуществлять мероприятия по благоустройству территории, разработаны местные нормативы градостроительного проектирования. План составил </w:t>
      </w:r>
      <w:r w:rsidR="0071123C">
        <w:rPr>
          <w:rFonts w:ascii="Times New Roman" w:hAnsi="Times New Roman"/>
          <w:sz w:val="28"/>
          <w:szCs w:val="28"/>
        </w:rPr>
        <w:t>261</w:t>
      </w:r>
      <w:r w:rsidR="0078393E">
        <w:rPr>
          <w:rFonts w:ascii="Times New Roman" w:hAnsi="Times New Roman"/>
          <w:sz w:val="28"/>
          <w:szCs w:val="28"/>
        </w:rPr>
        <w:t>,</w:t>
      </w:r>
      <w:r w:rsidR="005658C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освоение средств составило </w:t>
      </w:r>
      <w:r w:rsidR="0078393E">
        <w:rPr>
          <w:rFonts w:ascii="Times New Roman" w:hAnsi="Times New Roman"/>
          <w:sz w:val="28"/>
          <w:szCs w:val="28"/>
        </w:rPr>
        <w:t>2</w:t>
      </w:r>
      <w:r w:rsidR="0071123C">
        <w:rPr>
          <w:rFonts w:ascii="Times New Roman" w:hAnsi="Times New Roman"/>
          <w:sz w:val="28"/>
          <w:szCs w:val="28"/>
        </w:rPr>
        <w:t>61</w:t>
      </w:r>
      <w:r w:rsidR="0078393E">
        <w:rPr>
          <w:rFonts w:ascii="Times New Roman" w:hAnsi="Times New Roman"/>
          <w:sz w:val="28"/>
          <w:szCs w:val="28"/>
        </w:rPr>
        <w:t>,</w:t>
      </w:r>
      <w:r w:rsidR="005658C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664C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 от плана.</w:t>
      </w:r>
    </w:p>
    <w:p w:rsidR="006117F6" w:rsidRDefault="002E5E8B" w:rsidP="002E5E8B">
      <w:pPr>
        <w:ind w:right="0" w:firstLine="709"/>
      </w:pPr>
      <w:r>
        <w:t xml:space="preserve">3. </w:t>
      </w:r>
      <w:r w:rsidRPr="00DD05F9">
        <w:t>На реали</w:t>
      </w:r>
      <w:r>
        <w:t>зацию мероприятий Подпрограммы 3</w:t>
      </w:r>
      <w:r w:rsidRPr="00DD05F9">
        <w:t xml:space="preserve"> </w:t>
      </w:r>
      <w:r>
        <w:t xml:space="preserve">в </w:t>
      </w:r>
      <w:r w:rsidR="007E51F6">
        <w:t>202</w:t>
      </w:r>
      <w:r w:rsidR="0071123C">
        <w:t>4</w:t>
      </w:r>
      <w:r w:rsidRPr="00DD05F9">
        <w:t xml:space="preserve"> год</w:t>
      </w:r>
      <w:r>
        <w:t xml:space="preserve">у </w:t>
      </w:r>
      <w:r w:rsidR="006117F6" w:rsidRPr="006117F6">
        <w:t xml:space="preserve">было предусмотрено </w:t>
      </w:r>
      <w:r w:rsidR="0071123C">
        <w:t>4 538,0</w:t>
      </w:r>
      <w:r w:rsidR="006117F6" w:rsidRPr="006117F6">
        <w:t xml:space="preserve"> тыс. рубле</w:t>
      </w:r>
      <w:r w:rsidR="006117F6">
        <w:t xml:space="preserve">й, освоение средств составило </w:t>
      </w:r>
      <w:r w:rsidR="0071123C">
        <w:t>2 510,5</w:t>
      </w:r>
      <w:r w:rsidR="006117F6" w:rsidRPr="006117F6">
        <w:t xml:space="preserve"> тыс. </w:t>
      </w:r>
      <w:r w:rsidR="0071123C" w:rsidRPr="006117F6">
        <w:t>рублей, что</w:t>
      </w:r>
      <w:r w:rsidR="006117F6" w:rsidRPr="006117F6">
        <w:t xml:space="preserve"> составляет </w:t>
      </w:r>
      <w:r w:rsidR="0071123C">
        <w:t>55,3</w:t>
      </w:r>
      <w:r w:rsidR="006117F6" w:rsidRPr="006117F6">
        <w:t xml:space="preserve"> % от плана. </w:t>
      </w:r>
      <w:r>
        <w:t xml:space="preserve"> </w:t>
      </w:r>
    </w:p>
    <w:p w:rsidR="002E5E8B" w:rsidRPr="00DD05F9" w:rsidRDefault="002E5E8B" w:rsidP="002E5E8B">
      <w:pPr>
        <w:ind w:right="0" w:firstLine="709"/>
      </w:pPr>
      <w:r>
        <w:t xml:space="preserve">Подпрограмма </w:t>
      </w:r>
      <w:r w:rsidR="004664C4">
        <w:t>3</w:t>
      </w:r>
      <w:r>
        <w:t xml:space="preserve"> включает </w:t>
      </w:r>
      <w:r w:rsidR="0071123C">
        <w:t>2</w:t>
      </w:r>
      <w:r>
        <w:t xml:space="preserve"> мероприяти</w:t>
      </w:r>
      <w:r w:rsidR="0071123C">
        <w:t>я</w:t>
      </w:r>
      <w:r>
        <w:t>:</w:t>
      </w:r>
    </w:p>
    <w:p w:rsidR="00E93313" w:rsidRDefault="004664C4" w:rsidP="00E93313">
      <w:pPr>
        <w:ind w:right="0" w:firstLine="709"/>
      </w:pPr>
      <w:r>
        <w:t>3.1 «</w:t>
      </w:r>
      <w:r w:rsidRPr="004664C4">
        <w:t>Мероприятия по ликвидации несанкционированных свалок промышленных и бытовых отходов</w:t>
      </w:r>
      <w:r w:rsidR="002E5E8B">
        <w:t xml:space="preserve">» </w:t>
      </w:r>
      <w:r w:rsidR="006117F6">
        <w:t xml:space="preserve">- </w:t>
      </w:r>
      <w:r w:rsidR="00E93313">
        <w:t>при плане 4 494,0</w:t>
      </w:r>
      <w:r w:rsidR="00E93313" w:rsidRPr="006117F6">
        <w:t xml:space="preserve"> тыс. рубле</w:t>
      </w:r>
      <w:r w:rsidR="00E93313">
        <w:t>й, освоение средств составило 2 466,5</w:t>
      </w:r>
      <w:r w:rsidR="00E93313" w:rsidRPr="006117F6">
        <w:t xml:space="preserve"> тыс. рублей, что составляет </w:t>
      </w:r>
      <w:r w:rsidR="00E93313">
        <w:t>54,9</w:t>
      </w:r>
      <w:r w:rsidR="00E93313" w:rsidRPr="006117F6">
        <w:t xml:space="preserve"> % от плана. </w:t>
      </w:r>
      <w:r w:rsidR="00E93313">
        <w:t xml:space="preserve"> </w:t>
      </w:r>
    </w:p>
    <w:p w:rsidR="002E5E8B" w:rsidRDefault="00E93313" w:rsidP="002E5E8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17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«</w:t>
      </w:r>
      <w:r w:rsidRPr="00E93313">
        <w:rPr>
          <w:rFonts w:ascii="Times New Roman" w:hAnsi="Times New Roman"/>
          <w:sz w:val="28"/>
          <w:szCs w:val="28"/>
        </w:rPr>
        <w:t>Реализация направления расходов в рамках подпрограммы «Охрана окружающей среды» муниципальной программы Каменоломненского городского поселения Октябрьского района «Благоустройство территории Каменоломненского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93313">
        <w:rPr>
          <w:rFonts w:ascii="Times New Roman" w:hAnsi="Times New Roman"/>
          <w:sz w:val="28"/>
          <w:szCs w:val="28"/>
        </w:rPr>
        <w:t xml:space="preserve">при плане 44,0 тыс. рублей, освоение средств составило </w:t>
      </w:r>
      <w:r>
        <w:rPr>
          <w:rFonts w:ascii="Times New Roman" w:hAnsi="Times New Roman"/>
          <w:sz w:val="28"/>
          <w:szCs w:val="28"/>
        </w:rPr>
        <w:t>44,0</w:t>
      </w:r>
      <w:r w:rsidRPr="00E93313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E93313">
        <w:rPr>
          <w:rFonts w:ascii="Times New Roman" w:hAnsi="Times New Roman"/>
          <w:sz w:val="28"/>
          <w:szCs w:val="28"/>
        </w:rPr>
        <w:t xml:space="preserve"> % от плана.  </w:t>
      </w:r>
    </w:p>
    <w:p w:rsidR="002E5E8B" w:rsidRPr="0091154E" w:rsidRDefault="002E5E8B" w:rsidP="002E5E8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1154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E">
        <w:rPr>
          <w:rFonts w:ascii="Times New Roman" w:hAnsi="Times New Roman"/>
          <w:sz w:val="28"/>
          <w:szCs w:val="28"/>
        </w:rPr>
        <w:t>о выполнении осн</w:t>
      </w:r>
      <w:r>
        <w:rPr>
          <w:rFonts w:ascii="Times New Roman" w:hAnsi="Times New Roman"/>
          <w:sz w:val="28"/>
          <w:szCs w:val="28"/>
        </w:rPr>
        <w:t xml:space="preserve">овных мероприятий подпрограмм и </w:t>
      </w:r>
      <w:r w:rsidRPr="0091154E">
        <w:rPr>
          <w:rFonts w:ascii="Times New Roman" w:hAnsi="Times New Roman"/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за </w:t>
      </w:r>
      <w:r w:rsidR="007E51F6">
        <w:rPr>
          <w:rFonts w:ascii="Times New Roman" w:hAnsi="Times New Roman"/>
          <w:sz w:val="28"/>
          <w:szCs w:val="28"/>
        </w:rPr>
        <w:t>202</w:t>
      </w:r>
      <w:r w:rsidR="00E93313">
        <w:rPr>
          <w:rFonts w:ascii="Times New Roman" w:hAnsi="Times New Roman"/>
          <w:sz w:val="28"/>
          <w:szCs w:val="28"/>
        </w:rPr>
        <w:t>4</w:t>
      </w:r>
      <w:r w:rsidRPr="0091154E">
        <w:rPr>
          <w:rFonts w:ascii="Times New Roman" w:hAnsi="Times New Roman"/>
          <w:sz w:val="28"/>
          <w:szCs w:val="28"/>
        </w:rPr>
        <w:t xml:space="preserve"> г</w:t>
      </w:r>
      <w:r w:rsidR="000446E7">
        <w:rPr>
          <w:rFonts w:ascii="Times New Roman" w:hAnsi="Times New Roman"/>
          <w:sz w:val="28"/>
          <w:szCs w:val="28"/>
        </w:rPr>
        <w:t>од</w:t>
      </w:r>
      <w:r w:rsidRPr="0091154E">
        <w:rPr>
          <w:rFonts w:ascii="Times New Roman" w:hAnsi="Times New Roman"/>
          <w:sz w:val="28"/>
          <w:szCs w:val="28"/>
        </w:rPr>
        <w:t xml:space="preserve">. </w:t>
      </w:r>
      <w:r w:rsidRPr="00701C6D">
        <w:rPr>
          <w:rFonts w:ascii="Times New Roman" w:hAnsi="Times New Roman"/>
          <w:sz w:val="28"/>
          <w:szCs w:val="28"/>
        </w:rPr>
        <w:t>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2E5E8B" w:rsidRPr="00DD1A83" w:rsidRDefault="002E5E8B" w:rsidP="002E5E8B">
      <w:pPr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  <w:r>
        <w:t xml:space="preserve">Сведения </w:t>
      </w:r>
      <w:r w:rsidRPr="005C5F91">
        <w:t xml:space="preserve">об использовании бюджетных ассигнований и внебюджетных средств на реализацию муниципальной программы за </w:t>
      </w:r>
      <w:r w:rsidR="007E51F6">
        <w:t>202</w:t>
      </w:r>
      <w:r w:rsidR="00E93313">
        <w:t>4</w:t>
      </w:r>
      <w:r w:rsidRPr="005C5F91">
        <w:t xml:space="preserve"> г</w:t>
      </w:r>
      <w:r w:rsidR="000446E7">
        <w:t>од.</w:t>
      </w:r>
      <w:r w:rsidRPr="00DD1A83">
        <w:rPr>
          <w:rFonts w:eastAsia="Calibri"/>
          <w:lang w:eastAsia="en-US"/>
        </w:rPr>
        <w:t xml:space="preserve"> (Приложение № 2)</w:t>
      </w:r>
    </w:p>
    <w:p w:rsidR="002E5E8B" w:rsidRDefault="002E5E8B" w:rsidP="002E5E8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E8B" w:rsidRDefault="002E5E8B" w:rsidP="002E5E8B">
      <w:pPr>
        <w:ind w:right="0" w:firstLine="709"/>
        <w:jc w:val="center"/>
        <w:rPr>
          <w:color w:val="auto"/>
          <w:kern w:val="2"/>
        </w:rPr>
      </w:pPr>
      <w:r w:rsidRPr="00AE7082">
        <w:rPr>
          <w:color w:val="auto"/>
          <w:kern w:val="2"/>
          <w:lang w:val="en-US"/>
        </w:rPr>
        <w:t>II</w:t>
      </w:r>
      <w:r w:rsidRPr="00630CCC">
        <w:rPr>
          <w:color w:val="auto"/>
          <w:kern w:val="2"/>
        </w:rPr>
        <w:t>.</w:t>
      </w:r>
      <w:r>
        <w:rPr>
          <w:color w:val="auto"/>
          <w:kern w:val="2"/>
        </w:rPr>
        <w:t xml:space="preserve"> </w:t>
      </w:r>
      <w:r w:rsidRPr="00630CCC">
        <w:rPr>
          <w:color w:val="auto"/>
          <w:kern w:val="2"/>
        </w:rPr>
        <w:t>Оценка эффективности реализации Программы</w:t>
      </w:r>
    </w:p>
    <w:p w:rsidR="002E5E8B" w:rsidRPr="00AE7082" w:rsidRDefault="002E5E8B" w:rsidP="002E5E8B">
      <w:pPr>
        <w:ind w:right="0" w:firstLine="709"/>
        <w:rPr>
          <w:color w:val="FF00FF"/>
          <w:kern w:val="2"/>
        </w:rPr>
      </w:pPr>
    </w:p>
    <w:p w:rsidR="00122578" w:rsidRDefault="002E5E8B" w:rsidP="00122578">
      <w:pPr>
        <w:ind w:right="0" w:firstLine="709"/>
        <w:rPr>
          <w:color w:val="auto"/>
        </w:rPr>
      </w:pPr>
      <w:r w:rsidRPr="004C60A2">
        <w:rPr>
          <w:color w:val="auto"/>
        </w:rPr>
        <w:t>Эффективность реализации муниципальной программы оценивается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и областного бюджетов, предусмотренных в целях финансирования мероприятий муниципальной программы.</w:t>
      </w:r>
    </w:p>
    <w:p w:rsidR="002E5E8B" w:rsidRPr="00122578" w:rsidRDefault="002E5E8B" w:rsidP="00122578">
      <w:pPr>
        <w:ind w:right="0" w:firstLine="709"/>
        <w:rPr>
          <w:color w:val="auto"/>
        </w:rPr>
      </w:pPr>
      <w:r>
        <w:rPr>
          <w:color w:val="auto"/>
          <w:kern w:val="2"/>
        </w:rPr>
        <w:t xml:space="preserve">  </w:t>
      </w:r>
      <w:r w:rsidRPr="002761F4">
        <w:rPr>
          <w:color w:val="auto"/>
          <w:kern w:val="2"/>
        </w:rPr>
        <w:t>При определении эффективности используются следующие индикаторы:</w:t>
      </w:r>
    </w:p>
    <w:p w:rsidR="00274032" w:rsidRPr="00274032" w:rsidRDefault="00274032" w:rsidP="0027403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0"/>
        <w:rPr>
          <w:color w:val="auto"/>
          <w:kern w:val="2"/>
        </w:rPr>
      </w:pPr>
      <w:r w:rsidRPr="00274032">
        <w:rPr>
          <w:color w:val="auto"/>
          <w:kern w:val="2"/>
        </w:rPr>
        <w:t>Процент содержания сетей уличного освещения к общей протяженности улиц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0"/>
        <w:rPr>
          <w:color w:val="auto"/>
          <w:kern w:val="2"/>
        </w:rPr>
      </w:pPr>
      <w:r w:rsidRPr="00274032">
        <w:rPr>
          <w:color w:val="auto"/>
          <w:kern w:val="2"/>
        </w:rPr>
        <w:t>Процент содержания зеленых насаждений к общей площади зеленых насаждений поселения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 w:rsidRPr="00274032">
        <w:rPr>
          <w:color w:val="auto"/>
          <w:kern w:val="2"/>
        </w:rPr>
        <w:t>3</w:t>
      </w:r>
      <w:r>
        <w:rPr>
          <w:color w:val="auto"/>
          <w:kern w:val="2"/>
        </w:rPr>
        <w:t xml:space="preserve">. </w:t>
      </w:r>
      <w:r w:rsidRPr="00274032">
        <w:rPr>
          <w:color w:val="auto"/>
          <w:kern w:val="2"/>
        </w:rPr>
        <w:t>Процент территорий общественного пользования, постоянно содержащихся в подобающем санитарном порядке,   к общей площади территории поселения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 w:rsidRPr="00274032">
        <w:rPr>
          <w:color w:val="auto"/>
          <w:kern w:val="2"/>
        </w:rPr>
        <w:t>4. Доля перспективных земельных участков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 w:rsidRPr="00274032">
        <w:rPr>
          <w:color w:val="auto"/>
          <w:kern w:val="2"/>
        </w:rPr>
        <w:t>5.</w:t>
      </w:r>
      <w:r>
        <w:rPr>
          <w:color w:val="auto"/>
          <w:kern w:val="2"/>
        </w:rPr>
        <w:t xml:space="preserve"> </w:t>
      </w:r>
      <w:r w:rsidRPr="00274032">
        <w:rPr>
          <w:color w:val="auto"/>
          <w:kern w:val="2"/>
        </w:rPr>
        <w:t>Количество проведенных мероприятий по безопасному обращению с отходами производства и потребления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 w:rsidRPr="00274032">
        <w:rPr>
          <w:color w:val="auto"/>
          <w:kern w:val="2"/>
        </w:rPr>
        <w:t>6.</w:t>
      </w:r>
      <w:r>
        <w:rPr>
          <w:color w:val="auto"/>
          <w:kern w:val="2"/>
        </w:rPr>
        <w:t xml:space="preserve"> </w:t>
      </w:r>
      <w:r w:rsidRPr="00274032">
        <w:rPr>
          <w:color w:val="auto"/>
          <w:kern w:val="2"/>
        </w:rPr>
        <w:t>Безопасное обращение с отходами производства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>
        <w:rPr>
          <w:color w:val="auto"/>
          <w:kern w:val="2"/>
        </w:rPr>
        <w:t xml:space="preserve">7. </w:t>
      </w:r>
      <w:r w:rsidRPr="00274032">
        <w:rPr>
          <w:color w:val="auto"/>
          <w:kern w:val="2"/>
        </w:rPr>
        <w:t>Процент содержания сетей уличного освещения к общей протяженности улиц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>
        <w:rPr>
          <w:color w:val="auto"/>
          <w:kern w:val="2"/>
        </w:rPr>
        <w:t xml:space="preserve">8. </w:t>
      </w:r>
      <w:r w:rsidRPr="00274032">
        <w:rPr>
          <w:color w:val="auto"/>
          <w:kern w:val="2"/>
        </w:rPr>
        <w:t>Процент содержания зеленых насаждений к общей площади зеленых насаждений поселения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>
        <w:rPr>
          <w:color w:val="auto"/>
          <w:kern w:val="2"/>
        </w:rPr>
        <w:t xml:space="preserve">9. </w:t>
      </w:r>
      <w:r w:rsidRPr="00274032">
        <w:rPr>
          <w:color w:val="auto"/>
          <w:kern w:val="2"/>
        </w:rPr>
        <w:t>Процент территорий общественного пользования, постоянно содержащихся в подобающем санитарном порядке,   к общей площади территории поселения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>
        <w:rPr>
          <w:color w:val="auto"/>
          <w:kern w:val="2"/>
        </w:rPr>
        <w:t xml:space="preserve">10. </w:t>
      </w:r>
      <w:r w:rsidRPr="00274032">
        <w:rPr>
          <w:color w:val="auto"/>
          <w:kern w:val="2"/>
        </w:rPr>
        <w:t>Доля перспективных земельных</w:t>
      </w:r>
      <w:r>
        <w:rPr>
          <w:color w:val="auto"/>
          <w:kern w:val="2"/>
        </w:rPr>
        <w:t xml:space="preserve"> </w:t>
      </w:r>
      <w:r w:rsidRPr="00274032">
        <w:rPr>
          <w:color w:val="auto"/>
          <w:kern w:val="2"/>
        </w:rPr>
        <w:t>участков</w:t>
      </w:r>
      <w:r w:rsidR="005A2DDB">
        <w:rPr>
          <w:color w:val="auto"/>
          <w:kern w:val="2"/>
        </w:rPr>
        <w:t>.</w:t>
      </w:r>
    </w:p>
    <w:p w:rsidR="00274032" w:rsidRP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>
        <w:rPr>
          <w:color w:val="auto"/>
          <w:kern w:val="2"/>
        </w:rPr>
        <w:lastRenderedPageBreak/>
        <w:t xml:space="preserve">11. </w:t>
      </w:r>
      <w:r w:rsidRPr="00274032">
        <w:rPr>
          <w:color w:val="auto"/>
          <w:kern w:val="2"/>
        </w:rPr>
        <w:t>Количество проведенных мероприятий по безопасному обращению с отходами производства и потребления</w:t>
      </w:r>
      <w:r w:rsidR="005A2DDB">
        <w:rPr>
          <w:color w:val="auto"/>
          <w:kern w:val="2"/>
        </w:rPr>
        <w:t>.</w:t>
      </w:r>
    </w:p>
    <w:p w:rsidR="00274032" w:rsidRDefault="00274032" w:rsidP="00274032">
      <w:pPr>
        <w:widowControl w:val="0"/>
        <w:autoSpaceDE w:val="0"/>
        <w:autoSpaceDN w:val="0"/>
        <w:adjustRightInd w:val="0"/>
        <w:ind w:right="0" w:firstLine="709"/>
        <w:rPr>
          <w:color w:val="auto"/>
          <w:kern w:val="2"/>
        </w:rPr>
      </w:pPr>
      <w:r>
        <w:rPr>
          <w:color w:val="auto"/>
          <w:kern w:val="2"/>
        </w:rPr>
        <w:t xml:space="preserve">12. </w:t>
      </w:r>
      <w:r w:rsidRPr="00274032">
        <w:rPr>
          <w:color w:val="auto"/>
          <w:kern w:val="2"/>
        </w:rPr>
        <w:t>Безопасное обращение с отходами производства</w:t>
      </w:r>
      <w:r w:rsidR="005A2DDB">
        <w:rPr>
          <w:color w:val="auto"/>
          <w:kern w:val="2"/>
        </w:rPr>
        <w:t>.</w:t>
      </w:r>
    </w:p>
    <w:p w:rsidR="002E5E8B" w:rsidRPr="004E5B41" w:rsidRDefault="002E5E8B" w:rsidP="00274032">
      <w:pPr>
        <w:widowControl w:val="0"/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  <w:r w:rsidRPr="0091154E">
        <w:rPr>
          <w:rFonts w:eastAsia="Calibri"/>
          <w:lang w:eastAsia="en-US"/>
        </w:rPr>
        <w:t>Сведения</w:t>
      </w:r>
      <w:r>
        <w:rPr>
          <w:rFonts w:eastAsia="Calibri"/>
          <w:lang w:eastAsia="en-US"/>
        </w:rPr>
        <w:t xml:space="preserve"> </w:t>
      </w:r>
      <w:r w:rsidRPr="0091154E">
        <w:rPr>
          <w:rFonts w:eastAsia="Calibri"/>
          <w:lang w:eastAsia="en-US"/>
        </w:rPr>
        <w:t>о достижении значений показателей (индикаторов)</w:t>
      </w:r>
      <w:r w:rsidRPr="004E5B41">
        <w:rPr>
          <w:rFonts w:eastAsia="Calibri"/>
          <w:lang w:eastAsia="en-US"/>
        </w:rPr>
        <w:t xml:space="preserve">представлены в приложении </w:t>
      </w:r>
      <w:r>
        <w:rPr>
          <w:rFonts w:eastAsia="Calibri"/>
          <w:lang w:eastAsia="en-US"/>
        </w:rPr>
        <w:t>3</w:t>
      </w:r>
      <w:r w:rsidRPr="004E5B41">
        <w:rPr>
          <w:rFonts w:eastAsia="Calibri"/>
          <w:lang w:eastAsia="en-US"/>
        </w:rPr>
        <w:t>.</w:t>
      </w:r>
    </w:p>
    <w:p w:rsidR="002E5E8B" w:rsidRDefault="002E5E8B" w:rsidP="002E5E8B">
      <w:pPr>
        <w:widowControl w:val="0"/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  <w:r w:rsidRPr="004E5B41">
        <w:rPr>
          <w:rFonts w:eastAsia="Calibri"/>
          <w:lang w:eastAsia="en-US"/>
        </w:rPr>
        <w:t xml:space="preserve">Расчет оценки эффективности реализации муниципальной программы в отчетном году представлен в приложении </w:t>
      </w:r>
      <w:r>
        <w:rPr>
          <w:rFonts w:eastAsia="Calibri"/>
          <w:lang w:eastAsia="en-US"/>
        </w:rPr>
        <w:t>4</w:t>
      </w:r>
      <w:r w:rsidRPr="004E5B41">
        <w:rPr>
          <w:rFonts w:eastAsia="Calibri"/>
          <w:lang w:eastAsia="en-US"/>
        </w:rPr>
        <w:t>.</w:t>
      </w:r>
    </w:p>
    <w:p w:rsidR="002E5E8B" w:rsidRPr="002E5E8B" w:rsidRDefault="002E5E8B" w:rsidP="002E5E8B">
      <w:pPr>
        <w:ind w:right="0" w:firstLine="709"/>
        <w:jc w:val="center"/>
        <w:rPr>
          <w:color w:val="auto"/>
          <w:kern w:val="2"/>
        </w:rPr>
      </w:pPr>
    </w:p>
    <w:p w:rsidR="002E5E8B" w:rsidRDefault="002E5E8B" w:rsidP="002E5E8B">
      <w:pPr>
        <w:ind w:right="0" w:firstLine="709"/>
        <w:jc w:val="center"/>
        <w:rPr>
          <w:color w:val="auto"/>
          <w:kern w:val="2"/>
        </w:rPr>
      </w:pPr>
      <w:r w:rsidRPr="00AE7082">
        <w:rPr>
          <w:color w:val="auto"/>
          <w:kern w:val="2"/>
          <w:lang w:val="en-US"/>
        </w:rPr>
        <w:t>III</w:t>
      </w:r>
      <w:r w:rsidRPr="00630CCC">
        <w:rPr>
          <w:color w:val="auto"/>
          <w:kern w:val="2"/>
        </w:rPr>
        <w:t>.</w:t>
      </w:r>
      <w:r w:rsidRPr="00630CCC">
        <w:rPr>
          <w:color w:val="auto"/>
          <w:kern w:val="2"/>
        </w:rPr>
        <w:tab/>
        <w:t>Дальнейшая</w:t>
      </w:r>
      <w:r>
        <w:rPr>
          <w:color w:val="auto"/>
          <w:kern w:val="2"/>
        </w:rPr>
        <w:t xml:space="preserve"> </w:t>
      </w:r>
      <w:r w:rsidRPr="00630CCC">
        <w:rPr>
          <w:color w:val="auto"/>
          <w:kern w:val="2"/>
        </w:rPr>
        <w:t>реализация</w:t>
      </w:r>
      <w:r>
        <w:rPr>
          <w:color w:val="auto"/>
          <w:kern w:val="2"/>
        </w:rPr>
        <w:t xml:space="preserve"> </w:t>
      </w:r>
      <w:r w:rsidRPr="00630CCC">
        <w:rPr>
          <w:color w:val="auto"/>
          <w:kern w:val="2"/>
        </w:rPr>
        <w:t>Программы</w:t>
      </w:r>
    </w:p>
    <w:p w:rsidR="002E5E8B" w:rsidRPr="00AE7082" w:rsidRDefault="002E5E8B" w:rsidP="002E5E8B">
      <w:pPr>
        <w:ind w:right="0" w:firstLine="709"/>
        <w:rPr>
          <w:color w:val="auto"/>
          <w:kern w:val="2"/>
        </w:rPr>
      </w:pPr>
    </w:p>
    <w:p w:rsidR="002E5E8B" w:rsidRPr="00AD3B94" w:rsidRDefault="002E5E8B" w:rsidP="002E5E8B">
      <w:pPr>
        <w:ind w:right="0" w:firstLine="709"/>
      </w:pPr>
      <w:r>
        <w:rPr>
          <w:rFonts w:eastAsia="Calibri"/>
          <w:lang w:eastAsia="en-US"/>
        </w:rPr>
        <w:t>Разработано и утверждено п</w:t>
      </w:r>
      <w:r>
        <w:t>остановление Администрации Каменоломненского городского поселения</w:t>
      </w:r>
      <w:r w:rsidR="000F251B">
        <w:t xml:space="preserve"> № </w:t>
      </w:r>
      <w:r w:rsidR="00E93313">
        <w:t>499</w:t>
      </w:r>
      <w:r w:rsidR="00A51AA9">
        <w:t xml:space="preserve"> от 2</w:t>
      </w:r>
      <w:r w:rsidR="00E93313">
        <w:t>8</w:t>
      </w:r>
      <w:r w:rsidR="00AD6B45">
        <w:t>.</w:t>
      </w:r>
      <w:r w:rsidR="000F251B">
        <w:t>1</w:t>
      </w:r>
      <w:r w:rsidR="00AD6B45">
        <w:t>2</w:t>
      </w:r>
      <w:r w:rsidR="000F251B">
        <w:t>.</w:t>
      </w:r>
      <w:r w:rsidR="007E51F6">
        <w:t>202</w:t>
      </w:r>
      <w:r w:rsidR="00E93313">
        <w:t>4</w:t>
      </w:r>
      <w:r w:rsidR="000F251B">
        <w:t xml:space="preserve"> </w:t>
      </w:r>
      <w:r w:rsidR="000F251B" w:rsidRPr="000F251B">
        <w:t xml:space="preserve">«О внесении изменений в постановление Администрации Каменоломненского городского   </w:t>
      </w:r>
      <w:r w:rsidR="00E93313" w:rsidRPr="000F251B">
        <w:t>поселения от</w:t>
      </w:r>
      <w:r>
        <w:t xml:space="preserve"> 02</w:t>
      </w:r>
      <w:r w:rsidRPr="004E5B41">
        <w:t>.</w:t>
      </w:r>
      <w:r>
        <w:t>11</w:t>
      </w:r>
      <w:r w:rsidRPr="004E5B41">
        <w:t>.201</w:t>
      </w:r>
      <w:r>
        <w:t>8</w:t>
      </w:r>
      <w:r w:rsidRPr="004E5B41">
        <w:t xml:space="preserve"> </w:t>
      </w:r>
      <w:r w:rsidR="000F251B">
        <w:t xml:space="preserve">№ 380 </w:t>
      </w:r>
      <w:r>
        <w:t>«</w:t>
      </w:r>
      <w:r w:rsidRPr="00DB37C9">
        <w:rPr>
          <w:szCs w:val="27"/>
        </w:rPr>
        <w:t xml:space="preserve">Об   утверждении </w:t>
      </w:r>
      <w:r w:rsidR="00E93313" w:rsidRPr="00DB37C9">
        <w:rPr>
          <w:szCs w:val="27"/>
        </w:rPr>
        <w:t>муниципальной программы</w:t>
      </w:r>
      <w:r w:rsidRPr="00DB37C9">
        <w:rPr>
          <w:szCs w:val="27"/>
        </w:rPr>
        <w:t xml:space="preserve"> </w:t>
      </w:r>
      <w:r>
        <w:rPr>
          <w:szCs w:val="27"/>
        </w:rPr>
        <w:t xml:space="preserve">Каменоломненского городского поселения </w:t>
      </w:r>
      <w:r w:rsidRPr="00DB37C9">
        <w:rPr>
          <w:szCs w:val="27"/>
        </w:rPr>
        <w:t>Октябрьского района «</w:t>
      </w:r>
      <w:r w:rsidR="00E93313">
        <w:rPr>
          <w:bCs/>
          <w:szCs w:val="27"/>
        </w:rPr>
        <w:t xml:space="preserve">Благоустройство </w:t>
      </w:r>
      <w:r w:rsidR="00E93313">
        <w:rPr>
          <w:bCs/>
        </w:rPr>
        <w:t>территории</w:t>
      </w:r>
      <w:r>
        <w:rPr>
          <w:bCs/>
        </w:rPr>
        <w:t xml:space="preserve"> Каменоломненского городского поселения</w:t>
      </w:r>
      <w:r w:rsidRPr="00DB37C9">
        <w:rPr>
          <w:szCs w:val="27"/>
        </w:rPr>
        <w:t>»</w:t>
      </w:r>
      <w:r>
        <w:rPr>
          <w:rFonts w:eastAsia="Calibri"/>
          <w:lang w:eastAsia="en-US"/>
        </w:rPr>
        <w:t xml:space="preserve">» со сроком реализации </w:t>
      </w:r>
      <w:r w:rsidR="007E51F6">
        <w:rPr>
          <w:bCs/>
          <w:kern w:val="2"/>
        </w:rPr>
        <w:t>202</w:t>
      </w:r>
      <w:r w:rsidR="00E93313">
        <w:rPr>
          <w:bCs/>
          <w:kern w:val="2"/>
        </w:rPr>
        <w:t>5</w:t>
      </w:r>
      <w:r>
        <w:rPr>
          <w:bCs/>
          <w:kern w:val="2"/>
        </w:rPr>
        <w:t xml:space="preserve"> - 2030</w:t>
      </w:r>
      <w:r w:rsidRPr="00CD715E">
        <w:rPr>
          <w:bCs/>
          <w:kern w:val="2"/>
        </w:rPr>
        <w:t xml:space="preserve"> годы</w:t>
      </w:r>
      <w:r>
        <w:rPr>
          <w:bCs/>
          <w:kern w:val="2"/>
        </w:rPr>
        <w:t xml:space="preserve">, </w:t>
      </w:r>
      <w:r w:rsidRPr="00323305">
        <w:rPr>
          <w:rFonts w:eastAsia="Calibri"/>
          <w:lang w:eastAsia="en-US"/>
        </w:rPr>
        <w:t>ассигновани</w:t>
      </w:r>
      <w:r w:rsidR="000F251B">
        <w:rPr>
          <w:rFonts w:eastAsia="Calibri"/>
          <w:lang w:eastAsia="en-US"/>
        </w:rPr>
        <w:t>я</w:t>
      </w:r>
      <w:r w:rsidRPr="00323305">
        <w:rPr>
          <w:rFonts w:eastAsia="Calibri"/>
          <w:lang w:eastAsia="en-US"/>
        </w:rPr>
        <w:t xml:space="preserve"> на 20</w:t>
      </w:r>
      <w:r w:rsidR="000F251B">
        <w:rPr>
          <w:rFonts w:eastAsia="Calibri"/>
          <w:lang w:eastAsia="en-US"/>
        </w:rPr>
        <w:t>2</w:t>
      </w:r>
      <w:r w:rsidR="00E93313">
        <w:rPr>
          <w:rFonts w:eastAsia="Calibri"/>
          <w:lang w:eastAsia="en-US"/>
        </w:rPr>
        <w:t>5</w:t>
      </w:r>
      <w:r w:rsidRPr="00323305">
        <w:rPr>
          <w:rFonts w:eastAsia="Calibri"/>
          <w:lang w:eastAsia="en-US"/>
        </w:rPr>
        <w:t xml:space="preserve"> год составля</w:t>
      </w:r>
      <w:r w:rsidR="000F251B">
        <w:rPr>
          <w:rFonts w:eastAsia="Calibri"/>
          <w:lang w:eastAsia="en-US"/>
        </w:rPr>
        <w:t>ю</w:t>
      </w:r>
      <w:r w:rsidRPr="00323305">
        <w:rPr>
          <w:rFonts w:eastAsia="Calibri"/>
          <w:lang w:eastAsia="en-US"/>
        </w:rPr>
        <w:t xml:space="preserve">т </w:t>
      </w:r>
      <w:r w:rsidR="00E93313">
        <w:t>36 672,4</w:t>
      </w:r>
      <w:r w:rsidRPr="003E3BE2">
        <w:t xml:space="preserve"> </w:t>
      </w:r>
      <w:r w:rsidRPr="00323305">
        <w:rPr>
          <w:rFonts w:eastAsia="Calibri"/>
          <w:lang w:eastAsia="en-US"/>
        </w:rPr>
        <w:t>тыс. рублей.</w:t>
      </w:r>
    </w:p>
    <w:p w:rsidR="002E5E8B" w:rsidRDefault="002E5E8B" w:rsidP="002E5E8B">
      <w:pPr>
        <w:ind w:right="0" w:firstLine="709"/>
      </w:pPr>
    </w:p>
    <w:p w:rsidR="002E5E8B" w:rsidRDefault="002E5E8B" w:rsidP="002E5E8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34" w:rsidRDefault="00BE0F34" w:rsidP="00861F42">
      <w:pPr>
        <w:widowControl w:val="0"/>
        <w:suppressAutoHyphens/>
        <w:autoSpaceDE w:val="0"/>
        <w:autoSpaceDN w:val="0"/>
        <w:adjustRightInd w:val="0"/>
        <w:ind w:right="0" w:firstLine="0"/>
        <w:jc w:val="right"/>
        <w:outlineLvl w:val="2"/>
        <w:rPr>
          <w:rFonts w:eastAsia="Calibri"/>
          <w:color w:val="auto"/>
          <w:lang w:eastAsia="ar-SA"/>
        </w:rPr>
        <w:sectPr w:rsidR="00BE0F34" w:rsidSect="00E91192">
          <w:pgSz w:w="11906" w:h="16838" w:code="9"/>
          <w:pgMar w:top="380" w:right="567" w:bottom="380" w:left="1134" w:header="709" w:footer="709" w:gutter="0"/>
          <w:cols w:space="720"/>
          <w:docGrid w:linePitch="381"/>
        </w:sectPr>
      </w:pPr>
    </w:p>
    <w:p w:rsidR="007511EF" w:rsidRPr="00F80071" w:rsidRDefault="007511EF" w:rsidP="007511EF">
      <w:pPr>
        <w:pageBreakBefore/>
        <w:shd w:val="clear" w:color="auto" w:fill="FFFFFF"/>
        <w:ind w:left="10632" w:firstLine="0"/>
        <w:jc w:val="center"/>
        <w:rPr>
          <w:kern w:val="2"/>
        </w:rPr>
      </w:pPr>
      <w:bookmarkStart w:id="1" w:name="_Hlk43454979"/>
      <w:r w:rsidRPr="00F80071">
        <w:rPr>
          <w:kern w:val="2"/>
        </w:rPr>
        <w:lastRenderedPageBreak/>
        <w:t xml:space="preserve">Приложение </w:t>
      </w:r>
      <w:r>
        <w:rPr>
          <w:kern w:val="2"/>
        </w:rPr>
        <w:t>№ 1</w:t>
      </w:r>
    </w:p>
    <w:p w:rsidR="007511EF" w:rsidRPr="00F80071" w:rsidRDefault="007511EF" w:rsidP="007511EF">
      <w:pPr>
        <w:shd w:val="clear" w:color="auto" w:fill="FFFFFF"/>
        <w:ind w:left="10632" w:firstLine="0"/>
        <w:jc w:val="center"/>
        <w:rPr>
          <w:kern w:val="2"/>
        </w:rPr>
      </w:pPr>
      <w:r w:rsidRPr="00F80071">
        <w:rPr>
          <w:kern w:val="2"/>
        </w:rPr>
        <w:t>к постановлению</w:t>
      </w:r>
    </w:p>
    <w:p w:rsidR="007511EF" w:rsidRPr="00F80071" w:rsidRDefault="007511EF" w:rsidP="007511EF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Администрации Каменоломненского </w:t>
      </w:r>
    </w:p>
    <w:p w:rsidR="007511EF" w:rsidRPr="00F80071" w:rsidRDefault="007511EF" w:rsidP="007511EF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городского поселения </w:t>
      </w:r>
    </w:p>
    <w:p w:rsidR="007511EF" w:rsidRPr="00783BAB" w:rsidRDefault="007511EF" w:rsidP="007511EF">
      <w:pPr>
        <w:ind w:left="10632" w:firstLine="0"/>
        <w:jc w:val="center"/>
      </w:pPr>
      <w:r w:rsidRPr="00783BAB">
        <w:t xml:space="preserve">от </w:t>
      </w:r>
      <w:r w:rsidR="00BE02A4">
        <w:t>10</w:t>
      </w:r>
      <w:r w:rsidRPr="00783BAB">
        <w:t>.0</w:t>
      </w:r>
      <w:r w:rsidR="00BE02A4">
        <w:t>3</w:t>
      </w:r>
      <w:r w:rsidRPr="00783BAB">
        <w:t>.20</w:t>
      </w:r>
      <w:r w:rsidR="00512CE2" w:rsidRPr="00783BAB">
        <w:t>2</w:t>
      </w:r>
      <w:r w:rsidR="00BE02A4">
        <w:t>5</w:t>
      </w:r>
      <w:r w:rsidRPr="00783BAB">
        <w:t xml:space="preserve"> №</w:t>
      </w:r>
      <w:r w:rsidR="00AD6B45" w:rsidRPr="00783BAB">
        <w:t xml:space="preserve"> </w:t>
      </w:r>
      <w:r w:rsidR="00BE02A4">
        <w:t>80</w:t>
      </w:r>
    </w:p>
    <w:bookmarkEnd w:id="1"/>
    <w:p w:rsidR="00FA029A" w:rsidRPr="00783BAB" w:rsidRDefault="00FA029A" w:rsidP="00FA029A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783BAB">
        <w:t>СВЕДЕНИЯ</w:t>
      </w:r>
    </w:p>
    <w:p w:rsidR="00FA029A" w:rsidRPr="007511EF" w:rsidRDefault="00FA029A" w:rsidP="00FA029A">
      <w:pPr>
        <w:widowControl w:val="0"/>
        <w:autoSpaceDE w:val="0"/>
        <w:autoSpaceDN w:val="0"/>
        <w:adjustRightInd w:val="0"/>
        <w:jc w:val="center"/>
      </w:pPr>
      <w:r w:rsidRPr="00783BAB">
        <w:t>о выполнении основных мероприятий подпрограмм</w:t>
      </w:r>
      <w:r w:rsidRPr="007511EF">
        <w:t xml:space="preserve"> и </w:t>
      </w:r>
    </w:p>
    <w:p w:rsidR="00FA029A" w:rsidRPr="007511EF" w:rsidRDefault="00FA029A" w:rsidP="00FA029A">
      <w:pPr>
        <w:widowControl w:val="0"/>
        <w:autoSpaceDE w:val="0"/>
        <w:autoSpaceDN w:val="0"/>
        <w:adjustRightInd w:val="0"/>
        <w:jc w:val="center"/>
      </w:pPr>
      <w:r w:rsidRPr="007511EF">
        <w:t xml:space="preserve">мероприятий ведомственных целевых программ, а также контрольных событий муниципальной программы </w:t>
      </w:r>
    </w:p>
    <w:p w:rsidR="00FA029A" w:rsidRPr="007511EF" w:rsidRDefault="00FA029A" w:rsidP="00FA029A">
      <w:pPr>
        <w:widowControl w:val="0"/>
        <w:autoSpaceDE w:val="0"/>
        <w:autoSpaceDN w:val="0"/>
        <w:adjustRightInd w:val="0"/>
        <w:jc w:val="center"/>
      </w:pPr>
      <w:r w:rsidRPr="007511EF">
        <w:t xml:space="preserve">за </w:t>
      </w:r>
      <w:r w:rsidR="007E51F6">
        <w:t>202</w:t>
      </w:r>
      <w:r w:rsidR="00BE02A4">
        <w:t>4</w:t>
      </w:r>
      <w:r w:rsidR="00303FD4">
        <w:t xml:space="preserve"> год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2"/>
        <w:gridCol w:w="2550"/>
        <w:gridCol w:w="1276"/>
        <w:gridCol w:w="1417"/>
        <w:gridCol w:w="1418"/>
        <w:gridCol w:w="1843"/>
        <w:gridCol w:w="1842"/>
        <w:gridCol w:w="1560"/>
      </w:tblGrid>
      <w:tr w:rsidR="00FA029A" w:rsidRPr="0096183F" w:rsidTr="000D691C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 xml:space="preserve">Ответственный </w:t>
            </w:r>
            <w:r w:rsidRPr="0096183F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6183F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A029A" w:rsidRPr="0096183F" w:rsidTr="000D691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9A" w:rsidRPr="0096183F" w:rsidRDefault="00FA029A" w:rsidP="00504416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9A" w:rsidRPr="0096183F" w:rsidRDefault="00FA029A" w:rsidP="00504416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9A" w:rsidRPr="0096183F" w:rsidRDefault="00FA029A" w:rsidP="0050441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9A" w:rsidRPr="0096183F" w:rsidRDefault="00FA029A" w:rsidP="005044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заплани-рованные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9A" w:rsidRPr="0096183F" w:rsidRDefault="00FA029A" w:rsidP="00504416">
            <w:pPr>
              <w:rPr>
                <w:sz w:val="24"/>
                <w:szCs w:val="24"/>
              </w:rPr>
            </w:pPr>
          </w:p>
        </w:tc>
      </w:tr>
      <w:tr w:rsidR="00FA029A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83F">
              <w:rPr>
                <w:sz w:val="24"/>
                <w:szCs w:val="24"/>
              </w:rPr>
              <w:t>9</w:t>
            </w:r>
          </w:p>
        </w:tc>
      </w:tr>
      <w:tr w:rsidR="00D64DC8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Pr="0096183F" w:rsidRDefault="00D64DC8" w:rsidP="00D64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Pr="0031522C" w:rsidRDefault="00D64DC8" w:rsidP="00D64DC8">
            <w:pPr>
              <w:spacing w:line="228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31522C">
              <w:rPr>
                <w:kern w:val="2"/>
                <w:sz w:val="24"/>
                <w:szCs w:val="24"/>
              </w:rPr>
              <w:t>Подпрограмма 1 «Благоустройство»</w:t>
            </w:r>
          </w:p>
          <w:p w:rsidR="00D64DC8" w:rsidRPr="0031522C" w:rsidRDefault="00D64DC8" w:rsidP="00D64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Pr="0096183F" w:rsidRDefault="00D64DC8" w:rsidP="00E168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</w:t>
            </w:r>
            <w:r w:rsidR="00AD6B45">
              <w:rPr>
                <w:sz w:val="24"/>
                <w:szCs w:val="24"/>
              </w:rPr>
              <w:t xml:space="preserve">. </w:t>
            </w:r>
            <w:r w:rsidR="00E1686A">
              <w:rPr>
                <w:sz w:val="24"/>
                <w:szCs w:val="24"/>
              </w:rPr>
              <w:t>А</w:t>
            </w:r>
            <w:r w:rsidR="00AD6B45">
              <w:rPr>
                <w:sz w:val="24"/>
                <w:szCs w:val="24"/>
              </w:rPr>
              <w:t xml:space="preserve">. </w:t>
            </w:r>
            <w:r w:rsidR="00E1686A">
              <w:rPr>
                <w:sz w:val="24"/>
                <w:szCs w:val="24"/>
              </w:rPr>
              <w:t>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Default="00D64DC8" w:rsidP="00D64DC8">
            <w:r w:rsidRPr="0055384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Default="00D64DC8" w:rsidP="00D64DC8">
            <w:r w:rsidRPr="00553846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Default="00D64DC8" w:rsidP="00D64DC8">
            <w:r w:rsidRPr="00553846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Default="00D64DC8" w:rsidP="00D64DC8">
            <w:r w:rsidRPr="00553846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Default="00D64DC8" w:rsidP="00D64DC8">
            <w:r w:rsidRPr="0055384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C8" w:rsidRDefault="00D64DC8" w:rsidP="00D64DC8">
            <w:r w:rsidRPr="00553846">
              <w:rPr>
                <w:sz w:val="24"/>
                <w:szCs w:val="24"/>
              </w:rPr>
              <w:t>Х</w:t>
            </w:r>
          </w:p>
        </w:tc>
      </w:tr>
      <w:tr w:rsidR="00FA029A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96183F" w:rsidRDefault="00FA029A" w:rsidP="00FA0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D" w:rsidRPr="0031522C" w:rsidRDefault="00F42B0D" w:rsidP="00F42B0D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522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Основное мероприятие 1.1 «Мероприятия по содержанию и ремонту сетей уличного освещения Каменоломненского городского </w:t>
            </w:r>
          </w:p>
          <w:p w:rsidR="00F42B0D" w:rsidRPr="0031522C" w:rsidRDefault="00F42B0D" w:rsidP="00F42B0D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522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поселения»</w:t>
            </w:r>
          </w:p>
          <w:p w:rsidR="00FA029A" w:rsidRPr="0031522C" w:rsidRDefault="00FA029A" w:rsidP="00F42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96183F" w:rsidRDefault="00FA029A" w:rsidP="00FA029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303FD4" w:rsidRDefault="008B1EE9" w:rsidP="00303FD4">
            <w:pPr>
              <w:ind w:firstLine="0"/>
              <w:jc w:val="left"/>
              <w:rPr>
                <w:lang w:val="en-US"/>
              </w:rPr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303FD4" w:rsidRDefault="008B1EE9" w:rsidP="00303FD4">
            <w:pPr>
              <w:ind w:firstLine="0"/>
              <w:rPr>
                <w:lang w:val="en-US"/>
              </w:rPr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303FD4" w:rsidRDefault="008B1EE9" w:rsidP="00303FD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072880" w:rsidP="00072880">
            <w:pPr>
              <w:ind w:firstLine="0"/>
              <w:jc w:val="left"/>
            </w:pPr>
            <w:r w:rsidRPr="00072880">
              <w:rPr>
                <w:sz w:val="24"/>
              </w:rPr>
              <w:t>Увеличение площади благоустроенных  зелёных насаждений в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6B29AD" w:rsidP="006B29AD">
            <w:pPr>
              <w:ind w:right="39" w:firstLine="0"/>
            </w:pPr>
            <w:r w:rsidRPr="006B29AD">
              <w:rPr>
                <w:sz w:val="24"/>
                <w:szCs w:val="24"/>
              </w:rPr>
              <w:t>Увеличена</w:t>
            </w:r>
            <w:r w:rsidRPr="00072880">
              <w:rPr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 w:rsidRPr="00072880">
              <w:rPr>
                <w:sz w:val="24"/>
              </w:rPr>
              <w:t xml:space="preserve"> благоустроенных  зелёных насаждений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FA029A" w:rsidP="00FA029A">
            <w:r w:rsidRPr="00671D95">
              <w:rPr>
                <w:sz w:val="24"/>
                <w:szCs w:val="24"/>
              </w:rPr>
              <w:t>-</w:t>
            </w:r>
          </w:p>
        </w:tc>
      </w:tr>
      <w:tr w:rsidR="00775369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Pr="0096183F" w:rsidRDefault="00775369" w:rsidP="00775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Pr="0031522C" w:rsidRDefault="00775369" w:rsidP="00775369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522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F42B0D" w:rsidRPr="0031522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Контрольное событие муниципальной подпрограммы 1.1 Заключение контрактов на содержание сетей уличного освещения территории Каменоломненского </w:t>
            </w:r>
            <w:r w:rsidR="00F42B0D" w:rsidRPr="0031522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Pr="003F1D55" w:rsidRDefault="00775369" w:rsidP="007753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F7FDE">
              <w:rPr>
                <w:sz w:val="24"/>
                <w:szCs w:val="24"/>
              </w:rPr>
              <w:lastRenderedPageBreak/>
              <w:t xml:space="preserve">Заместитель Главы администрации по ЖКХ, строительству и благоустройству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Default="008B1EE9" w:rsidP="00303FD4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Default="008B1EE9" w:rsidP="00303FD4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Default="008B1EE9" w:rsidP="00303FD4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Default="00775369" w:rsidP="00775369">
            <w:pPr>
              <w:ind w:firstLine="0"/>
              <w:jc w:val="center"/>
            </w:pPr>
            <w:r w:rsidRPr="00553846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Default="00775369" w:rsidP="00775369">
            <w:pPr>
              <w:ind w:right="39" w:firstLine="0"/>
            </w:pPr>
            <w:r w:rsidRPr="006B29AD">
              <w:rPr>
                <w:sz w:val="24"/>
                <w:szCs w:val="24"/>
              </w:rPr>
              <w:t>Увеличена</w:t>
            </w:r>
            <w:r w:rsidRPr="00072880">
              <w:rPr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 w:rsidRPr="00072880">
              <w:rPr>
                <w:sz w:val="24"/>
              </w:rPr>
              <w:t xml:space="preserve"> благоустроенных  зелёных насаждений в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9" w:rsidRPr="00671D95" w:rsidRDefault="00775369" w:rsidP="00775369">
            <w:pPr>
              <w:rPr>
                <w:sz w:val="24"/>
                <w:szCs w:val="24"/>
              </w:rPr>
            </w:pPr>
          </w:p>
        </w:tc>
      </w:tr>
      <w:tr w:rsidR="00FA029A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96183F" w:rsidRDefault="00FA029A" w:rsidP="00FA0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C" w:rsidRPr="0031522C" w:rsidRDefault="008F21BC" w:rsidP="008F21BC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522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Основное мероприятие 1.2 Мероприятия по озеленению и содержанию зеленых насаждений и территории Каменоломненского городского поселения</w:t>
            </w:r>
          </w:p>
          <w:p w:rsidR="00FA029A" w:rsidRPr="0031522C" w:rsidRDefault="00FA029A" w:rsidP="008F2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96183F" w:rsidRDefault="00FA029A" w:rsidP="00FA029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8B1EE9" w:rsidP="00303FD4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8B1EE9" w:rsidP="00303FD4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8B1EE9" w:rsidP="00303FD4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BE02A4" w:rsidP="006B29AD">
            <w:pPr>
              <w:ind w:left="-112" w:right="0" w:firstLine="0"/>
              <w:jc w:val="left"/>
            </w:pPr>
            <w:r>
              <w:rPr>
                <w:sz w:val="24"/>
                <w:szCs w:val="24"/>
              </w:rPr>
              <w:t>Восстановление и</w:t>
            </w:r>
            <w:r w:rsidR="00072880" w:rsidRPr="00DA7635">
              <w:rPr>
                <w:sz w:val="24"/>
                <w:szCs w:val="24"/>
              </w:rPr>
              <w:t xml:space="preserve"> реконструкция уличного освещения с установкой светильников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6B29AD" w:rsidRDefault="006B29AD" w:rsidP="006B29AD">
            <w:pPr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Восстановлено неисправное  уличное освещение на территории поселения. Дополнительно установлены 24 светильника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FA029A" w:rsidP="00FA029A">
            <w:r w:rsidRPr="00671D95">
              <w:rPr>
                <w:sz w:val="24"/>
                <w:szCs w:val="24"/>
              </w:rPr>
              <w:t>-</w:t>
            </w:r>
          </w:p>
        </w:tc>
      </w:tr>
      <w:tr w:rsidR="00FA029A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31522C" w:rsidRDefault="008F21BC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1522C">
              <w:rPr>
                <w:kern w:val="2"/>
                <w:sz w:val="24"/>
                <w:szCs w:val="24"/>
              </w:rPr>
              <w:t>Контрольное событие муниципальной подпрограммы 1.2 Заключение контрактов на содержание зеленых насаждений территории Каменоломненского городского поселения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96183F" w:rsidRDefault="00FA029A" w:rsidP="005044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8B1EE9" w:rsidP="009C3353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8B1EE9" w:rsidP="009C3353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8B1EE9" w:rsidP="009C3353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6B29AD" w:rsidRDefault="006B29AD" w:rsidP="00856BB8">
            <w:pPr>
              <w:ind w:left="-112" w:firstLine="0"/>
              <w:jc w:val="left"/>
              <w:rPr>
                <w:sz w:val="24"/>
                <w:szCs w:val="24"/>
              </w:rPr>
            </w:pPr>
            <w:r w:rsidRPr="006B29AD">
              <w:rPr>
                <w:sz w:val="24"/>
                <w:szCs w:val="24"/>
              </w:rPr>
              <w:t>Комплексное благоустройство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Pr="006B29AD" w:rsidRDefault="006B29AD" w:rsidP="00856BB8">
            <w:pPr>
              <w:ind w:left="-7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выполнение мероприятий по благородству  </w:t>
            </w:r>
            <w:r w:rsidRPr="006B29AD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поселения на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9A" w:rsidRDefault="00FA029A" w:rsidP="00504416">
            <w:r w:rsidRPr="00A356F1">
              <w:rPr>
                <w:sz w:val="24"/>
                <w:szCs w:val="24"/>
              </w:rPr>
              <w:t>-</w:t>
            </w: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CE3010" w:rsidRDefault="00CE3010" w:rsidP="00CE3010">
            <w:pPr>
              <w:spacing w:line="228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CE3010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E3010" w:rsidRPr="00CE3010" w:rsidRDefault="00CE3010" w:rsidP="00CE3010">
            <w:pPr>
              <w:spacing w:line="228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CE3010">
              <w:rPr>
                <w:kern w:val="2"/>
                <w:sz w:val="24"/>
                <w:szCs w:val="24"/>
              </w:rPr>
              <w:t>Реализация направления расходов в рамках подпрограммы</w:t>
            </w:r>
          </w:p>
          <w:p w:rsidR="00CE3010" w:rsidRDefault="00CE3010" w:rsidP="00CE3010">
            <w:pPr>
              <w:spacing w:line="228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CE3010">
              <w:rPr>
                <w:kern w:val="2"/>
                <w:sz w:val="24"/>
                <w:szCs w:val="24"/>
              </w:rPr>
              <w:t>«Благоустройство» муниципальной программы Каменоломненского городского поселения Октябрьского района «Благоустройство территории Каменоломненского городского поселения»</w:t>
            </w:r>
            <w:r w:rsidRPr="00CE3010">
              <w:rPr>
                <w:kern w:val="2"/>
                <w:sz w:val="24"/>
                <w:szCs w:val="24"/>
              </w:rPr>
              <w:tab/>
            </w:r>
            <w:r w:rsidRPr="00CE3010"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3F1D55" w:rsidRDefault="00CE3010" w:rsidP="00E168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E3010">
              <w:rPr>
                <w:kern w:val="2"/>
                <w:sz w:val="24"/>
                <w:szCs w:val="24"/>
              </w:rPr>
              <w:t xml:space="preserve">Заместитель главы Администрации по ЖКХ, строительству и благоустройству – </w:t>
            </w:r>
            <w:r w:rsidR="00E1686A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230AD3" w:rsidRDefault="00CE3010" w:rsidP="009C33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230AD3" w:rsidRDefault="00CE3010" w:rsidP="009C33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230AD3" w:rsidRDefault="00CE3010" w:rsidP="009C33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230AD3" w:rsidRDefault="00CE3010" w:rsidP="00CE3010">
            <w:pPr>
              <w:ind w:firstLine="0"/>
              <w:jc w:val="left"/>
              <w:rPr>
                <w:sz w:val="24"/>
                <w:szCs w:val="24"/>
              </w:rPr>
            </w:pPr>
            <w:r w:rsidRPr="00CE301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</w:t>
            </w:r>
            <w:r w:rsidRPr="00CE3010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CE3010">
              <w:rPr>
                <w:sz w:val="24"/>
                <w:szCs w:val="24"/>
              </w:rPr>
              <w:t>благоустроенных территорий</w:t>
            </w:r>
            <w:r w:rsidRPr="00CE3010">
              <w:rPr>
                <w:sz w:val="24"/>
                <w:szCs w:val="24"/>
              </w:rPr>
              <w:tab/>
              <w:t xml:space="preserve"> Каменоломненского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230AD3" w:rsidRDefault="00CE3010" w:rsidP="004A1E89">
            <w:pPr>
              <w:ind w:firstLine="0"/>
              <w:rPr>
                <w:sz w:val="24"/>
                <w:szCs w:val="24"/>
              </w:rPr>
            </w:pPr>
            <w:r w:rsidRPr="00CE3010">
              <w:rPr>
                <w:kern w:val="2"/>
                <w:sz w:val="24"/>
                <w:szCs w:val="24"/>
              </w:rPr>
              <w:t xml:space="preserve">Увеличено количество благоустроенных территорий </w:t>
            </w:r>
            <w:r w:rsidR="00BE02A4" w:rsidRPr="00CE3010">
              <w:rPr>
                <w:kern w:val="2"/>
                <w:sz w:val="24"/>
                <w:szCs w:val="24"/>
              </w:rPr>
              <w:t>Каменоломненского</w:t>
            </w:r>
            <w:r w:rsidRPr="00CE3010">
              <w:rPr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230AD3" w:rsidRDefault="00CE3010" w:rsidP="00CE3010">
            <w:pPr>
              <w:rPr>
                <w:sz w:val="24"/>
                <w:szCs w:val="24"/>
              </w:rPr>
            </w:pP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E34936" w:rsidRDefault="00CE3010" w:rsidP="00CE3010">
            <w:pPr>
              <w:spacing w:line="228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</w:t>
            </w:r>
            <w:r w:rsidRPr="00D80B3F">
              <w:rPr>
                <w:sz w:val="24"/>
                <w:szCs w:val="24"/>
              </w:rPr>
              <w:t xml:space="preserve"> Проведение топографо-геодезических, картографических и землеустроительных работ</w:t>
            </w:r>
            <w:r w:rsidRPr="00E34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230AD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230AD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230AD3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230AD3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230AD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230AD3">
              <w:rPr>
                <w:sz w:val="24"/>
                <w:szCs w:val="24"/>
              </w:rPr>
              <w:t>Х</w:t>
            </w: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Основное мероприятие2.1</w:t>
            </w:r>
          </w:p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проведению топографо-геодезических, картографических и землеустроительных работ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lastRenderedPageBreak/>
              <w:t xml:space="preserve">Заместитель Главы </w:t>
            </w:r>
            <w:r w:rsidRPr="003F1D55">
              <w:rPr>
                <w:sz w:val="24"/>
                <w:szCs w:val="24"/>
              </w:rPr>
              <w:lastRenderedPageBreak/>
              <w:t>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  <w:jc w:val="left"/>
            </w:pPr>
            <w:r>
              <w:rPr>
                <w:sz w:val="24"/>
                <w:szCs w:val="24"/>
              </w:rPr>
              <w:lastRenderedPageBreak/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pPr>
              <w:ind w:firstLine="0"/>
              <w:jc w:val="left"/>
            </w:pPr>
            <w:r>
              <w:rPr>
                <w:sz w:val="24"/>
                <w:szCs w:val="24"/>
              </w:rPr>
              <w:t>У</w:t>
            </w:r>
            <w:r w:rsidRPr="00933E9B">
              <w:rPr>
                <w:sz w:val="24"/>
                <w:szCs w:val="24"/>
              </w:rPr>
              <w:t xml:space="preserve">величение </w:t>
            </w:r>
            <w:r w:rsidRPr="00933E9B">
              <w:rPr>
                <w:sz w:val="24"/>
                <w:szCs w:val="24"/>
              </w:rPr>
              <w:lastRenderedPageBreak/>
              <w:t>доли перспективных земельных участков,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6B29AD" w:rsidRDefault="00CE3010" w:rsidP="00CE3010">
            <w:pPr>
              <w:ind w:left="-78" w:firstLine="0"/>
              <w:jc w:val="left"/>
              <w:rPr>
                <w:sz w:val="24"/>
                <w:szCs w:val="24"/>
              </w:rPr>
            </w:pPr>
            <w:r w:rsidRPr="006B29AD">
              <w:rPr>
                <w:sz w:val="24"/>
                <w:szCs w:val="24"/>
              </w:rPr>
              <w:lastRenderedPageBreak/>
              <w:t xml:space="preserve">Проведены </w:t>
            </w:r>
            <w:r w:rsidRPr="006B29AD">
              <w:rPr>
                <w:sz w:val="24"/>
                <w:szCs w:val="24"/>
              </w:rPr>
              <w:lastRenderedPageBreak/>
              <w:t>мероприятия по обеспечению условий для определения и образования перспективных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A356F1">
              <w:rPr>
                <w:sz w:val="24"/>
                <w:szCs w:val="24"/>
              </w:rPr>
              <w:lastRenderedPageBreak/>
              <w:t>-</w:t>
            </w: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FF7FDE" w:rsidRDefault="00CE3010" w:rsidP="00CE301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7FDE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  по</w:t>
            </w:r>
            <w:r w:rsidRPr="00FF7F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7F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«Проведение топографо-геодезических, </w:t>
            </w:r>
            <w:r w:rsidR="00BE02A4" w:rsidRPr="00FF7FDE">
              <w:rPr>
                <w:rFonts w:ascii="Times New Roman" w:hAnsi="Times New Roman" w:cs="Times New Roman"/>
                <w:sz w:val="24"/>
                <w:szCs w:val="24"/>
              </w:rPr>
              <w:t>картографических</w:t>
            </w:r>
            <w:r w:rsidRPr="00FF7FDE">
              <w:rPr>
                <w:rFonts w:ascii="Times New Roman" w:hAnsi="Times New Roman" w:cs="Times New Roman"/>
                <w:sz w:val="24"/>
                <w:szCs w:val="24"/>
              </w:rPr>
              <w:t xml:space="preserve"> и земл</w:t>
            </w:r>
            <w:r w:rsidRPr="00FF7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FDE">
              <w:rPr>
                <w:rFonts w:ascii="Times New Roman" w:hAnsi="Times New Roman" w:cs="Times New Roman"/>
                <w:sz w:val="24"/>
                <w:szCs w:val="24"/>
              </w:rPr>
              <w:t xml:space="preserve">устроительных работ»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3F1D55" w:rsidRDefault="00CE3010" w:rsidP="00CE30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pPr>
              <w:ind w:right="0" w:firstLine="0"/>
              <w:jc w:val="left"/>
            </w:pPr>
            <w:r>
              <w:rPr>
                <w:color w:val="auto"/>
                <w:sz w:val="24"/>
                <w:szCs w:val="22"/>
              </w:rPr>
              <w:t xml:space="preserve">Заключение контрактов на выполнение работ по </w:t>
            </w:r>
            <w:r w:rsidR="00BE02A4">
              <w:rPr>
                <w:color w:val="auto"/>
                <w:sz w:val="24"/>
                <w:szCs w:val="22"/>
              </w:rPr>
              <w:t>межеванию, топографической</w:t>
            </w:r>
            <w:r w:rsidRPr="005D6688">
              <w:rPr>
                <w:color w:val="auto"/>
                <w:sz w:val="24"/>
                <w:szCs w:val="22"/>
              </w:rPr>
              <w:t xml:space="preserve"> съемк</w:t>
            </w:r>
            <w:r>
              <w:rPr>
                <w:color w:val="auto"/>
                <w:sz w:val="24"/>
                <w:szCs w:val="22"/>
              </w:rPr>
              <w:t>е</w:t>
            </w:r>
            <w:r w:rsidRPr="005D6688">
              <w:rPr>
                <w:color w:val="auto"/>
                <w:sz w:val="24"/>
                <w:szCs w:val="22"/>
              </w:rPr>
              <w:t xml:space="preserve">, </w:t>
            </w:r>
            <w:r>
              <w:rPr>
                <w:color w:val="auto"/>
                <w:sz w:val="24"/>
                <w:szCs w:val="22"/>
              </w:rPr>
              <w:t xml:space="preserve">проведению </w:t>
            </w:r>
            <w:r w:rsidR="00BE02A4" w:rsidRPr="005D6688">
              <w:rPr>
                <w:color w:val="auto"/>
                <w:sz w:val="24"/>
                <w:szCs w:val="22"/>
              </w:rPr>
              <w:t>картографическ</w:t>
            </w:r>
            <w:r w:rsidR="00BE02A4">
              <w:rPr>
                <w:color w:val="auto"/>
                <w:sz w:val="24"/>
                <w:szCs w:val="22"/>
              </w:rPr>
              <w:t>их</w:t>
            </w:r>
            <w:r w:rsidRPr="005D6688">
              <w:rPr>
                <w:color w:val="auto"/>
                <w:sz w:val="24"/>
                <w:szCs w:val="22"/>
              </w:rPr>
              <w:t xml:space="preserve">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B241EC">
              <w:rPr>
                <w:sz w:val="24"/>
                <w:szCs w:val="24"/>
              </w:rPr>
              <w:t>-</w:t>
            </w: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Подпрограмма</w:t>
            </w:r>
            <w:r w:rsidRPr="00FD70B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97235E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97235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97235E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pPr>
              <w:ind w:firstLine="0"/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B5111E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B5111E">
              <w:t>Х</w:t>
            </w: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Основное мероприятие 3.1</w:t>
            </w:r>
          </w:p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8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 промышленных и бытовых отходов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pPr>
              <w:ind w:firstLine="0"/>
            </w:pPr>
            <w:r w:rsidRPr="00933E9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</w:t>
            </w:r>
            <w:r w:rsidRPr="00933E9B">
              <w:rPr>
                <w:sz w:val="24"/>
                <w:szCs w:val="24"/>
              </w:rPr>
              <w:lastRenderedPageBreak/>
              <w:t>твердых бытовых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A51AA9" w:rsidP="00A51AA9">
            <w:pPr>
              <w:ind w:firstLine="0"/>
              <w:jc w:val="left"/>
            </w:pPr>
            <w:r>
              <w:rPr>
                <w:sz w:val="24"/>
                <w:szCs w:val="24"/>
              </w:rPr>
              <w:lastRenderedPageBreak/>
              <w:t>Заключены муниципальные</w:t>
            </w:r>
            <w:r w:rsidR="00CE3010">
              <w:rPr>
                <w:sz w:val="24"/>
                <w:szCs w:val="24"/>
              </w:rPr>
              <w:t xml:space="preserve"> контра</w:t>
            </w:r>
            <w:r>
              <w:rPr>
                <w:sz w:val="24"/>
                <w:szCs w:val="24"/>
              </w:rPr>
              <w:t>кты</w:t>
            </w:r>
            <w:r w:rsidR="00CE3010">
              <w:rPr>
                <w:sz w:val="24"/>
                <w:szCs w:val="24"/>
              </w:rPr>
              <w:t xml:space="preserve"> по </w:t>
            </w:r>
            <w:r w:rsidR="00AD6B45">
              <w:rPr>
                <w:sz w:val="24"/>
                <w:szCs w:val="24"/>
              </w:rPr>
              <w:t>Разработке</w:t>
            </w:r>
            <w:r w:rsidR="00AD6B45" w:rsidRPr="00AD6B45">
              <w:rPr>
                <w:sz w:val="24"/>
                <w:szCs w:val="24"/>
              </w:rPr>
              <w:t xml:space="preserve"> нормативной </w:t>
            </w:r>
            <w:r w:rsidR="00AD6B45" w:rsidRPr="00AD6B45">
              <w:rPr>
                <w:sz w:val="24"/>
                <w:szCs w:val="24"/>
              </w:rPr>
              <w:lastRenderedPageBreak/>
              <w:t>документации по охране окружающей среды</w:t>
            </w:r>
            <w:r w:rsidR="00CE301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A356F1">
              <w:rPr>
                <w:sz w:val="24"/>
                <w:szCs w:val="24"/>
              </w:rPr>
              <w:lastRenderedPageBreak/>
              <w:t>-</w:t>
            </w:r>
          </w:p>
        </w:tc>
      </w:tr>
      <w:tr w:rsidR="00CE3010" w:rsidRPr="0096183F" w:rsidTr="000D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96183F" w:rsidRDefault="00CE3010" w:rsidP="00CE30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FD70B8" w:rsidRDefault="00CE3010" w:rsidP="00CE3010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91E8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Контрольное   событие  подпрограммы «Охрана окружающей среды»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Pr="003F1D55" w:rsidRDefault="00CE3010" w:rsidP="00CE30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1D55">
              <w:rPr>
                <w:sz w:val="24"/>
                <w:szCs w:val="24"/>
              </w:rPr>
              <w:t>Заместитель Главы адм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нистрации по ЖКХ, стро</w:t>
            </w:r>
            <w:r w:rsidRPr="003F1D55">
              <w:rPr>
                <w:sz w:val="24"/>
                <w:szCs w:val="24"/>
              </w:rPr>
              <w:t>и</w:t>
            </w:r>
            <w:r w:rsidRPr="003F1D55">
              <w:rPr>
                <w:sz w:val="24"/>
                <w:szCs w:val="24"/>
              </w:rPr>
              <w:t>тельству и благоустро</w:t>
            </w:r>
            <w:r w:rsidRPr="003F1D55">
              <w:rPr>
                <w:sz w:val="24"/>
                <w:szCs w:val="24"/>
              </w:rPr>
              <w:t>й</w:t>
            </w:r>
            <w:r w:rsidRPr="003F1D55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 xml:space="preserve"> </w:t>
            </w:r>
            <w:r w:rsidR="00E1686A">
              <w:rPr>
                <w:sz w:val="24"/>
                <w:szCs w:val="24"/>
              </w:rPr>
              <w:t>Ю. А. 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9C3353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BE02A4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A51AA9" w:rsidP="00CE3010">
            <w:pPr>
              <w:ind w:firstLine="0"/>
              <w:jc w:val="left"/>
            </w:pPr>
            <w:r w:rsidRPr="00A51AA9">
              <w:rPr>
                <w:sz w:val="24"/>
                <w:szCs w:val="24"/>
              </w:rPr>
              <w:t>Заключены муниципальные контракты по Разработке нормативной документации по охране окружающей среды.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0" w:rsidRDefault="00CE3010" w:rsidP="00CE3010">
            <w:r w:rsidRPr="00502A28">
              <w:rPr>
                <w:sz w:val="24"/>
                <w:szCs w:val="24"/>
              </w:rPr>
              <w:t>-</w:t>
            </w:r>
          </w:p>
        </w:tc>
      </w:tr>
    </w:tbl>
    <w:p w:rsidR="00FA029A" w:rsidRDefault="00FA029A" w:rsidP="00FA029A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E1552E" w:rsidRDefault="00E1552E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E1552E" w:rsidRDefault="00E1552E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E1552E" w:rsidRDefault="00E1552E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E1552E" w:rsidRDefault="00E1552E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E1552E" w:rsidRDefault="00E1552E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E1552E" w:rsidRDefault="00E1552E" w:rsidP="00E1552E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1552E" w:rsidRDefault="00E1552E" w:rsidP="00E1552E">
      <w:pPr>
        <w:widowControl w:val="0"/>
        <w:autoSpaceDE w:val="0"/>
        <w:autoSpaceDN w:val="0"/>
        <w:adjustRightInd w:val="0"/>
        <w:ind w:firstLine="709"/>
      </w:pPr>
      <w:r>
        <w:t>Заместитель главы</w:t>
      </w:r>
    </w:p>
    <w:p w:rsidR="00E1552E" w:rsidRDefault="00E1552E" w:rsidP="00E1552E">
      <w:pPr>
        <w:widowControl w:val="0"/>
        <w:autoSpaceDE w:val="0"/>
        <w:autoSpaceDN w:val="0"/>
        <w:adjustRightInd w:val="0"/>
        <w:ind w:firstLine="709"/>
      </w:pPr>
      <w:r>
        <w:t>А</w:t>
      </w:r>
      <w:r w:rsidRPr="00C52095">
        <w:t>дминистрации по ЖКХ,</w:t>
      </w:r>
    </w:p>
    <w:p w:rsidR="00E1552E" w:rsidRPr="002B7B9F" w:rsidRDefault="00E1552E" w:rsidP="00E1552E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                                               Ю.А. Никитенко</w:t>
      </w:r>
    </w:p>
    <w:p w:rsidR="008B1EE9" w:rsidRDefault="000D691C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  <w:sectPr w:rsidR="008B1EE9" w:rsidSect="000F4665">
          <w:pgSz w:w="16838" w:h="11906" w:orient="landscape" w:code="9"/>
          <w:pgMar w:top="1134" w:right="380" w:bottom="567" w:left="380" w:header="709" w:footer="709" w:gutter="0"/>
          <w:cols w:space="720"/>
          <w:docGrid w:linePitch="381"/>
        </w:sectPr>
      </w:pPr>
      <w:r>
        <w:rPr>
          <w:rFonts w:eastAsia="Calibri"/>
          <w:lang w:eastAsia="en-US"/>
        </w:rPr>
        <w:t xml:space="preserve"> </w:t>
      </w:r>
    </w:p>
    <w:p w:rsidR="00FA029A" w:rsidRDefault="00FA029A" w:rsidP="00AD4062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lang w:eastAsia="en-US"/>
        </w:rPr>
      </w:pPr>
    </w:p>
    <w:p w:rsidR="00AD4062" w:rsidRDefault="0043322A" w:rsidP="008B1EE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8B1EE9" w:rsidRPr="008B1EE9" w:rsidRDefault="008B1EE9" w:rsidP="008B1EE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8B1EE9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2</w:t>
      </w:r>
    </w:p>
    <w:p w:rsidR="008B1EE9" w:rsidRPr="008B1EE9" w:rsidRDefault="008B1EE9" w:rsidP="008B1EE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8B1EE9">
        <w:rPr>
          <w:rFonts w:eastAsia="Calibri"/>
          <w:lang w:eastAsia="en-US"/>
        </w:rPr>
        <w:t>к постановлению</w:t>
      </w:r>
    </w:p>
    <w:p w:rsidR="008B1EE9" w:rsidRPr="008B1EE9" w:rsidRDefault="008B1EE9" w:rsidP="008B1EE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8B1EE9">
        <w:rPr>
          <w:rFonts w:eastAsia="Calibri"/>
          <w:lang w:eastAsia="en-US"/>
        </w:rPr>
        <w:t xml:space="preserve">Администрации Каменоломненского </w:t>
      </w:r>
    </w:p>
    <w:p w:rsidR="008B1EE9" w:rsidRPr="008B1EE9" w:rsidRDefault="008B1EE9" w:rsidP="008B1EE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8B1EE9">
        <w:rPr>
          <w:rFonts w:eastAsia="Calibri"/>
          <w:lang w:eastAsia="en-US"/>
        </w:rPr>
        <w:t xml:space="preserve">городского поселения </w:t>
      </w:r>
    </w:p>
    <w:p w:rsidR="00AD4062" w:rsidRDefault="00FE155F" w:rsidP="008B1EE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D34">
        <w:rPr>
          <w:rFonts w:eastAsia="Calibri"/>
          <w:lang w:eastAsia="en-US"/>
        </w:rPr>
        <w:t xml:space="preserve">от </w:t>
      </w:r>
      <w:r w:rsidR="00BE02A4">
        <w:rPr>
          <w:rFonts w:eastAsia="Calibri"/>
          <w:lang w:eastAsia="en-US"/>
        </w:rPr>
        <w:t>10</w:t>
      </w:r>
      <w:r w:rsidR="009A6B28" w:rsidRPr="005B0D34">
        <w:rPr>
          <w:rFonts w:eastAsia="Calibri"/>
          <w:lang w:eastAsia="en-US"/>
        </w:rPr>
        <w:t>.0</w:t>
      </w:r>
      <w:r w:rsidR="00BE02A4">
        <w:rPr>
          <w:rFonts w:eastAsia="Calibri"/>
          <w:lang w:eastAsia="en-US"/>
        </w:rPr>
        <w:t>3</w:t>
      </w:r>
      <w:r w:rsidR="009A6B28" w:rsidRPr="005B0D34">
        <w:rPr>
          <w:rFonts w:eastAsia="Calibri"/>
          <w:lang w:eastAsia="en-US"/>
        </w:rPr>
        <w:t>.202</w:t>
      </w:r>
      <w:r w:rsidR="00BE02A4">
        <w:rPr>
          <w:rFonts w:eastAsia="Calibri"/>
          <w:lang w:eastAsia="en-US"/>
        </w:rPr>
        <w:t>5</w:t>
      </w:r>
      <w:r w:rsidR="009A6B28" w:rsidRPr="005B0D34">
        <w:rPr>
          <w:rFonts w:eastAsia="Calibri"/>
          <w:lang w:eastAsia="en-US"/>
        </w:rPr>
        <w:t xml:space="preserve"> №</w:t>
      </w:r>
      <w:r w:rsidR="006E566A" w:rsidRPr="005B0D34">
        <w:rPr>
          <w:rFonts w:eastAsia="Calibri"/>
          <w:lang w:eastAsia="en-US"/>
        </w:rPr>
        <w:t xml:space="preserve"> </w:t>
      </w:r>
      <w:r w:rsidR="00BE02A4">
        <w:rPr>
          <w:rFonts w:eastAsia="Calibri"/>
          <w:lang w:eastAsia="en-US"/>
        </w:rPr>
        <w:t>80</w:t>
      </w:r>
    </w:p>
    <w:p w:rsidR="00AD4062" w:rsidRDefault="00AD4062" w:rsidP="00D3297B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AD4062" w:rsidRDefault="00AD4062" w:rsidP="00D3297B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8B1EE9" w:rsidRPr="00F80071" w:rsidRDefault="008B1EE9" w:rsidP="008B1EE9">
      <w:pPr>
        <w:widowControl w:val="0"/>
        <w:autoSpaceDE w:val="0"/>
        <w:autoSpaceDN w:val="0"/>
        <w:adjustRightInd w:val="0"/>
        <w:ind w:firstLine="540"/>
        <w:jc w:val="center"/>
      </w:pPr>
      <w:r w:rsidRPr="00F80071">
        <w:t>СВЕДЕНИЯ</w:t>
      </w:r>
    </w:p>
    <w:p w:rsidR="008B1EE9" w:rsidRPr="00F80071" w:rsidRDefault="008B1EE9" w:rsidP="008B1EE9">
      <w:pPr>
        <w:widowControl w:val="0"/>
        <w:autoSpaceDE w:val="0"/>
        <w:autoSpaceDN w:val="0"/>
        <w:adjustRightInd w:val="0"/>
        <w:ind w:firstLine="540"/>
        <w:jc w:val="center"/>
      </w:pPr>
      <w:r w:rsidRPr="00F80071">
        <w:t>об использовании бюджетных ассигнований и внебюджетных средств на реализацию</w:t>
      </w:r>
      <w:r>
        <w:t xml:space="preserve"> </w:t>
      </w:r>
      <w:r w:rsidRPr="00F80071">
        <w:t xml:space="preserve">муниципальной программы за </w:t>
      </w:r>
      <w:r w:rsidR="00BE02A4">
        <w:t>2024</w:t>
      </w:r>
      <w:r w:rsidRPr="00F80071">
        <w:t xml:space="preserve"> г</w:t>
      </w:r>
      <w:r w:rsidR="00243245">
        <w:t>од</w:t>
      </w:r>
    </w:p>
    <w:p w:rsidR="008B1EE9" w:rsidRPr="00F80071" w:rsidRDefault="008B1EE9" w:rsidP="008B1EE9">
      <w:pPr>
        <w:widowControl w:val="0"/>
        <w:autoSpaceDE w:val="0"/>
        <w:autoSpaceDN w:val="0"/>
        <w:adjustRightInd w:val="0"/>
        <w:ind w:firstLine="709"/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6"/>
        <w:gridCol w:w="3060"/>
        <w:gridCol w:w="1800"/>
        <w:gridCol w:w="1429"/>
        <w:gridCol w:w="1560"/>
      </w:tblGrid>
      <w:tr w:rsidR="008B1EE9" w:rsidRPr="00751082" w:rsidTr="008B1EE9">
        <w:trPr>
          <w:tblHeader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Фактические расходы (тыс. рублей),</w:t>
            </w:r>
            <w:r w:rsidRPr="00751082">
              <w:rPr>
                <w:sz w:val="24"/>
                <w:szCs w:val="24"/>
              </w:rPr>
              <w:br/>
            </w:r>
            <w:r w:rsidRPr="00751082">
              <w:rPr>
                <w:bCs/>
                <w:sz w:val="24"/>
                <w:szCs w:val="24"/>
              </w:rPr>
              <w:t>&lt;1&gt;</w:t>
            </w:r>
          </w:p>
        </w:tc>
      </w:tr>
      <w:tr w:rsidR="008B1EE9" w:rsidRPr="00751082" w:rsidTr="008B1EE9">
        <w:trPr>
          <w:tblHeader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Default="008B1EE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программой</w:t>
            </w:r>
          </w:p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1082">
              <w:rPr>
                <w:sz w:val="24"/>
                <w:szCs w:val="24"/>
              </w:rPr>
              <w:t>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8B1EE9" w:rsidRPr="00751082" w:rsidTr="008B1EE9">
        <w:trPr>
          <w:tblHeader/>
          <w:tblCellSpacing w:w="5" w:type="nil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5</w:t>
            </w:r>
          </w:p>
        </w:tc>
      </w:tr>
      <w:tr w:rsidR="008B1EE9" w:rsidRPr="00751082" w:rsidTr="008B1EE9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8B1EE9" w:rsidRDefault="008B1EE9" w:rsidP="008B1EE9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>Муниципальная</w:t>
            </w:r>
          </w:p>
          <w:p w:rsidR="008B1EE9" w:rsidRPr="008B1EE9" w:rsidRDefault="008B1EE9" w:rsidP="008B1EE9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 xml:space="preserve">программа  Каменоломненского городского поселения Октябрьского района «Благоустройство территории Каменоломненского городского поселения»    </w:t>
            </w:r>
          </w:p>
          <w:p w:rsidR="008B1EE9" w:rsidRPr="00751082" w:rsidRDefault="008B1EE9" w:rsidP="008B1EE9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751082" w:rsidRDefault="008B1EE9" w:rsidP="00B8247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DC6F97" w:rsidRDefault="00BE02A4" w:rsidP="00B8247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44 857,3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DC6F97" w:rsidRDefault="00BE02A4" w:rsidP="00B8247F">
            <w:pPr>
              <w:ind w:firstLine="31"/>
              <w:jc w:val="center"/>
            </w:pPr>
            <w:r>
              <w:rPr>
                <w:sz w:val="24"/>
                <w:szCs w:val="24"/>
              </w:rPr>
              <w:t>44 857,3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9" w:rsidRPr="00DC6F97" w:rsidRDefault="00BE02A4" w:rsidP="00B8247F">
            <w:pPr>
              <w:ind w:firstLine="20"/>
              <w:jc w:val="center"/>
            </w:pPr>
            <w:r>
              <w:rPr>
                <w:sz w:val="24"/>
                <w:szCs w:val="24"/>
              </w:rPr>
              <w:t>41 990,7</w:t>
            </w:r>
          </w:p>
        </w:tc>
      </w:tr>
      <w:tr w:rsidR="00FE155F" w:rsidRPr="00751082" w:rsidTr="008B1EE9">
        <w:trPr>
          <w:trHeight w:val="30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BE02A4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39 788,5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BE02A4" w:rsidP="00FE155F">
            <w:pPr>
              <w:ind w:firstLine="31"/>
              <w:jc w:val="center"/>
            </w:pPr>
            <w:r>
              <w:rPr>
                <w:sz w:val="24"/>
                <w:szCs w:val="24"/>
              </w:rPr>
              <w:t>39 788,5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BE02A4" w:rsidP="00FE155F">
            <w:pPr>
              <w:ind w:firstLine="20"/>
              <w:jc w:val="center"/>
            </w:pPr>
            <w:r>
              <w:rPr>
                <w:sz w:val="24"/>
                <w:szCs w:val="24"/>
              </w:rPr>
              <w:t>38 949,4</w:t>
            </w:r>
          </w:p>
        </w:tc>
      </w:tr>
      <w:tr w:rsidR="00FE155F" w:rsidRPr="00751082" w:rsidTr="008B1EE9">
        <w:trPr>
          <w:trHeight w:val="38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31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473B14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473B14">
              <w:rPr>
                <w:bCs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226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26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BE02A4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5 068,8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BE02A4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BE02A4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3 041,3</w:t>
            </w:r>
          </w:p>
        </w:tc>
      </w:tr>
      <w:tr w:rsidR="00FE155F" w:rsidRPr="00751082" w:rsidTr="008B1EE9">
        <w:trPr>
          <w:trHeight w:val="27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>Подпрограмма 1. «Благоустройство»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39306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40 058,3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393065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40 058,3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39 219,2</w:t>
            </w:r>
          </w:p>
        </w:tc>
      </w:tr>
      <w:tr w:rsidR="00FE155F" w:rsidRPr="00751082" w:rsidTr="008B1EE9">
        <w:trPr>
          <w:trHeight w:val="24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39 483,5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393065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39 483,5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38 644,4</w:t>
            </w:r>
          </w:p>
        </w:tc>
      </w:tr>
      <w:tr w:rsidR="00FE155F" w:rsidRPr="00751082" w:rsidTr="008B1EE9">
        <w:trPr>
          <w:trHeight w:val="36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334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39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8B1EE9">
        <w:trPr>
          <w:trHeight w:val="25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996A9B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</w:tr>
      <w:tr w:rsidR="00FE155F" w:rsidRPr="00751082" w:rsidTr="008B1EE9">
        <w:trPr>
          <w:trHeight w:val="26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55F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55F" w:rsidRPr="008B1EE9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 xml:space="preserve">Основное мероприятие 1.1. </w:t>
            </w:r>
          </w:p>
          <w:p w:rsidR="00FE155F" w:rsidRPr="008B1EE9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>Мероприятия по содержанию и ремонту сетей уличного освещения Каменоломненского городского поселения</w:t>
            </w:r>
          </w:p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751082" w:rsidRDefault="00FE155F" w:rsidP="00FE155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DC6F97" w:rsidRDefault="008E2F27" w:rsidP="00FE155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13 023,5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8E2F27" w:rsidRDefault="008E2F27" w:rsidP="00FE155F">
            <w:pPr>
              <w:ind w:firstLine="31"/>
              <w:jc w:val="center"/>
              <w:rPr>
                <w:sz w:val="24"/>
                <w:szCs w:val="24"/>
              </w:rPr>
            </w:pPr>
            <w:r w:rsidRPr="008E2F27">
              <w:rPr>
                <w:sz w:val="24"/>
                <w:szCs w:val="24"/>
              </w:rPr>
              <w:t>13 023,5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F" w:rsidRPr="008E2F27" w:rsidRDefault="008E2F27" w:rsidP="00FE155F">
            <w:pPr>
              <w:ind w:firstLine="20"/>
              <w:jc w:val="center"/>
              <w:rPr>
                <w:sz w:val="24"/>
                <w:szCs w:val="24"/>
              </w:rPr>
            </w:pPr>
            <w:r w:rsidRPr="008E2F27">
              <w:rPr>
                <w:sz w:val="24"/>
                <w:szCs w:val="24"/>
              </w:rPr>
              <w:t>12 327,6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13 023,5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E2F27" w:rsidRDefault="008E2F27" w:rsidP="008E2F27">
            <w:pPr>
              <w:ind w:firstLine="31"/>
              <w:jc w:val="center"/>
              <w:rPr>
                <w:sz w:val="24"/>
                <w:szCs w:val="24"/>
              </w:rPr>
            </w:pPr>
            <w:r w:rsidRPr="008E2F27">
              <w:rPr>
                <w:sz w:val="24"/>
                <w:szCs w:val="24"/>
              </w:rPr>
              <w:t>13 023,5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E2F27" w:rsidRDefault="008E2F27" w:rsidP="008E2F27">
            <w:pPr>
              <w:ind w:firstLine="20"/>
              <w:jc w:val="center"/>
              <w:rPr>
                <w:sz w:val="24"/>
                <w:szCs w:val="24"/>
              </w:rPr>
            </w:pPr>
            <w:r w:rsidRPr="008E2F27">
              <w:rPr>
                <w:sz w:val="24"/>
                <w:szCs w:val="24"/>
              </w:rPr>
              <w:t>12 327,6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F27" w:rsidRPr="008B1EE9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 xml:space="preserve">Основное мероприятие 1.2. </w:t>
            </w:r>
          </w:p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 xml:space="preserve">Мероприятия по озеленению и содержанию зеленых насаждений и территории </w:t>
            </w:r>
            <w:r w:rsidRPr="008B1EE9">
              <w:rPr>
                <w:sz w:val="24"/>
                <w:szCs w:val="24"/>
              </w:rPr>
              <w:lastRenderedPageBreak/>
              <w:t>Каменоломненского городского поселения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96203" w:rsidRDefault="00D96203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96203">
              <w:rPr>
                <w:sz w:val="24"/>
                <w:szCs w:val="24"/>
              </w:rPr>
              <w:t>11 051,8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96203" w:rsidRDefault="00D96203" w:rsidP="008E2F27">
            <w:pPr>
              <w:ind w:firstLine="31"/>
              <w:jc w:val="center"/>
              <w:rPr>
                <w:sz w:val="24"/>
                <w:szCs w:val="24"/>
              </w:rPr>
            </w:pPr>
            <w:r w:rsidRPr="00D96203">
              <w:rPr>
                <w:sz w:val="24"/>
                <w:szCs w:val="24"/>
              </w:rPr>
              <w:t>11 051,8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96203" w:rsidRDefault="00D96203" w:rsidP="008E2F27">
            <w:pPr>
              <w:ind w:firstLine="20"/>
              <w:jc w:val="center"/>
              <w:rPr>
                <w:sz w:val="24"/>
                <w:szCs w:val="24"/>
              </w:rPr>
            </w:pPr>
            <w:r w:rsidRPr="00D96203">
              <w:rPr>
                <w:sz w:val="24"/>
                <w:szCs w:val="24"/>
              </w:rPr>
              <w:t>11 051,7</w:t>
            </w:r>
          </w:p>
        </w:tc>
      </w:tr>
      <w:tr w:rsidR="00D96203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203" w:rsidRPr="00751082" w:rsidRDefault="00D96203" w:rsidP="00D96203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3" w:rsidRPr="00751082" w:rsidRDefault="00D96203" w:rsidP="00D9620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3" w:rsidRPr="00D96203" w:rsidRDefault="00D96203" w:rsidP="00D9620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96203">
              <w:rPr>
                <w:sz w:val="24"/>
                <w:szCs w:val="24"/>
              </w:rPr>
              <w:t>11 051,8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3" w:rsidRPr="00D96203" w:rsidRDefault="00D96203" w:rsidP="00D96203">
            <w:pPr>
              <w:ind w:firstLine="31"/>
              <w:jc w:val="center"/>
              <w:rPr>
                <w:sz w:val="24"/>
                <w:szCs w:val="24"/>
              </w:rPr>
            </w:pPr>
            <w:r w:rsidRPr="00D96203">
              <w:rPr>
                <w:sz w:val="24"/>
                <w:szCs w:val="24"/>
              </w:rPr>
              <w:t>11 051,8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3" w:rsidRPr="00D96203" w:rsidRDefault="00D96203" w:rsidP="00D96203">
            <w:pPr>
              <w:ind w:firstLine="20"/>
              <w:jc w:val="center"/>
              <w:rPr>
                <w:sz w:val="24"/>
                <w:szCs w:val="24"/>
              </w:rPr>
            </w:pPr>
            <w:r w:rsidRPr="00D96203">
              <w:rPr>
                <w:sz w:val="24"/>
                <w:szCs w:val="24"/>
              </w:rPr>
              <w:t>11 051,7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9C68DA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B1EE9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A10DE">
              <w:rPr>
                <w:sz w:val="24"/>
                <w:szCs w:val="24"/>
              </w:rPr>
              <w:t xml:space="preserve">Основное мероприятие </w:t>
            </w:r>
            <w:r w:rsidRPr="008B1EE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8B1EE9">
              <w:rPr>
                <w:sz w:val="24"/>
                <w:szCs w:val="24"/>
              </w:rPr>
              <w:t xml:space="preserve">. </w:t>
            </w:r>
          </w:p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A84BAD">
              <w:rPr>
                <w:sz w:val="24"/>
                <w:szCs w:val="24"/>
              </w:rPr>
              <w:t>Содержание и уборка территорий общественного пользования (парков, скверов, площадей)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542BE" w:rsidRDefault="008542BE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8542BE">
              <w:rPr>
                <w:sz w:val="24"/>
                <w:szCs w:val="24"/>
              </w:rPr>
              <w:t>7 280,2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542BE" w:rsidRDefault="008542BE" w:rsidP="008E2F27">
            <w:pPr>
              <w:ind w:firstLine="31"/>
              <w:jc w:val="center"/>
              <w:rPr>
                <w:sz w:val="24"/>
                <w:szCs w:val="24"/>
              </w:rPr>
            </w:pPr>
            <w:r w:rsidRPr="008542BE">
              <w:rPr>
                <w:sz w:val="24"/>
                <w:szCs w:val="24"/>
              </w:rPr>
              <w:t>7 0280,2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542BE" w:rsidRDefault="008542BE" w:rsidP="008E2F27">
            <w:pPr>
              <w:ind w:firstLine="20"/>
              <w:jc w:val="center"/>
              <w:rPr>
                <w:sz w:val="24"/>
                <w:szCs w:val="24"/>
              </w:rPr>
            </w:pPr>
            <w:r w:rsidRPr="008542BE">
              <w:rPr>
                <w:sz w:val="24"/>
                <w:szCs w:val="24"/>
              </w:rPr>
              <w:t>7 280,1</w:t>
            </w:r>
          </w:p>
        </w:tc>
      </w:tr>
      <w:tr w:rsidR="008542BE" w:rsidRPr="00751082" w:rsidTr="009C68DA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E" w:rsidRPr="001A10DE" w:rsidRDefault="008542BE" w:rsidP="008542BE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E" w:rsidRPr="00751082" w:rsidRDefault="008542BE" w:rsidP="008542BE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E" w:rsidRPr="008542BE" w:rsidRDefault="008542BE" w:rsidP="008542BE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8542BE">
              <w:rPr>
                <w:sz w:val="24"/>
                <w:szCs w:val="24"/>
              </w:rPr>
              <w:t>7 280,2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E" w:rsidRPr="008542BE" w:rsidRDefault="008542BE" w:rsidP="008542BE">
            <w:pPr>
              <w:ind w:firstLine="31"/>
              <w:jc w:val="center"/>
              <w:rPr>
                <w:sz w:val="24"/>
                <w:szCs w:val="24"/>
              </w:rPr>
            </w:pPr>
            <w:r w:rsidRPr="008542BE">
              <w:rPr>
                <w:sz w:val="24"/>
                <w:szCs w:val="24"/>
              </w:rPr>
              <w:t>7 0280,2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E" w:rsidRPr="008542BE" w:rsidRDefault="008542BE" w:rsidP="008542BE">
            <w:pPr>
              <w:ind w:firstLine="20"/>
              <w:jc w:val="center"/>
              <w:rPr>
                <w:sz w:val="24"/>
                <w:szCs w:val="24"/>
              </w:rPr>
            </w:pPr>
            <w:r w:rsidRPr="008542BE">
              <w:rPr>
                <w:sz w:val="24"/>
                <w:szCs w:val="24"/>
              </w:rPr>
              <w:t>7 280,1</w:t>
            </w:r>
          </w:p>
        </w:tc>
      </w:tr>
      <w:tr w:rsidR="008E2F27" w:rsidRPr="00751082" w:rsidTr="009C68DA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1A10DE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9C68DA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1A10DE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9C68DA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1A10DE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9C68DA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1A10DE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9C68DA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1A10DE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31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Default="008E2F27" w:rsidP="008E2F27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8B1EE9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A10DE">
              <w:rPr>
                <w:sz w:val="24"/>
                <w:szCs w:val="24"/>
              </w:rPr>
              <w:t xml:space="preserve">Основное мероприятие </w:t>
            </w:r>
            <w:r w:rsidRPr="008B1EE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8B1EE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8B1EE9">
              <w:rPr>
                <w:sz w:val="24"/>
                <w:szCs w:val="24"/>
              </w:rPr>
              <w:t xml:space="preserve">еализация направления расходов в рамках подпрограммы </w:t>
            </w:r>
          </w:p>
          <w:p w:rsidR="008E2F27" w:rsidRPr="008B1EE9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8B1EE9">
              <w:rPr>
                <w:sz w:val="24"/>
                <w:szCs w:val="24"/>
              </w:rPr>
              <w:t>«Благоустройство» муниципальной программы Каменоломненского городского поселения Октябрьского района «Благоусройство территории Каменоломненского городского поселения»</w:t>
            </w:r>
          </w:p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D30825" w:rsidP="008E2F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8 702,8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30825" w:rsidRDefault="00D30825" w:rsidP="008E2F27">
            <w:pPr>
              <w:ind w:firstLine="31"/>
              <w:jc w:val="center"/>
              <w:rPr>
                <w:sz w:val="24"/>
                <w:szCs w:val="24"/>
              </w:rPr>
            </w:pPr>
            <w:r w:rsidRPr="00D30825">
              <w:rPr>
                <w:sz w:val="24"/>
                <w:szCs w:val="24"/>
              </w:rPr>
              <w:t>8 702,8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30825" w:rsidRDefault="00D30825" w:rsidP="008E2F27">
            <w:pPr>
              <w:ind w:firstLine="20"/>
              <w:jc w:val="center"/>
              <w:rPr>
                <w:sz w:val="24"/>
                <w:szCs w:val="24"/>
              </w:rPr>
            </w:pPr>
            <w:r w:rsidRPr="00D30825">
              <w:rPr>
                <w:sz w:val="24"/>
                <w:szCs w:val="24"/>
              </w:rPr>
              <w:t>8 559,8</w:t>
            </w:r>
          </w:p>
        </w:tc>
      </w:tr>
      <w:tr w:rsidR="00D30825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DC6F97" w:rsidRDefault="00D30825" w:rsidP="00D308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8 121,0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D30825" w:rsidRDefault="00D30825" w:rsidP="00D30825">
            <w:pPr>
              <w:ind w:firstLine="31"/>
              <w:jc w:val="center"/>
              <w:rPr>
                <w:sz w:val="24"/>
                <w:szCs w:val="24"/>
              </w:rPr>
            </w:pPr>
            <w:r w:rsidRPr="00D3082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121,0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D30825" w:rsidRDefault="00D30825" w:rsidP="00D30825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7 985,0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</w:tr>
      <w:tr w:rsidR="008E2F27" w:rsidRPr="00751082" w:rsidTr="00A84BAD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0825" w:rsidRPr="00751082" w:rsidTr="00A84BAD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25" w:rsidRPr="00583B1E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583B1E">
              <w:rPr>
                <w:sz w:val="24"/>
                <w:szCs w:val="24"/>
              </w:rPr>
              <w:t xml:space="preserve">Подпрограмма 2. «Проведение топографо-геодезических, картографических землеустроительных работ» </w:t>
            </w:r>
          </w:p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583B1E">
              <w:rPr>
                <w:sz w:val="24"/>
                <w:szCs w:val="24"/>
              </w:rPr>
              <w:t>Каменоломненского городского поселения»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EF05FE">
              <w:rPr>
                <w:sz w:val="24"/>
                <w:szCs w:val="24"/>
              </w:rPr>
              <w:t>261,0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EF05FE">
              <w:rPr>
                <w:sz w:val="24"/>
                <w:szCs w:val="24"/>
              </w:rPr>
              <w:t>261,0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EF05FE">
              <w:rPr>
                <w:sz w:val="24"/>
                <w:szCs w:val="24"/>
              </w:rPr>
              <w:t>261,0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EF05FE">
              <w:rPr>
                <w:sz w:val="24"/>
                <w:szCs w:val="24"/>
              </w:rPr>
              <w:t>261,0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EF05FE">
              <w:rPr>
                <w:sz w:val="24"/>
                <w:szCs w:val="24"/>
              </w:rPr>
              <w:t>261,0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EF05FE">
              <w:rPr>
                <w:sz w:val="24"/>
                <w:szCs w:val="24"/>
              </w:rPr>
              <w:t>261,0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825" w:rsidRPr="00583B1E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583B1E">
              <w:rPr>
                <w:sz w:val="24"/>
                <w:szCs w:val="24"/>
              </w:rPr>
              <w:t xml:space="preserve">Основное мероприятие 2.1. </w:t>
            </w:r>
          </w:p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583B1E">
              <w:rPr>
                <w:sz w:val="24"/>
                <w:szCs w:val="24"/>
              </w:rPr>
              <w:t>Мероприятия по проведению топографо-геодезических, картографических землеустроительных работ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CF2659">
              <w:rPr>
                <w:sz w:val="24"/>
                <w:szCs w:val="24"/>
              </w:rPr>
              <w:t>261,0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CF2659">
              <w:rPr>
                <w:sz w:val="24"/>
                <w:szCs w:val="24"/>
              </w:rPr>
              <w:t>261,0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CF2659">
              <w:rPr>
                <w:sz w:val="24"/>
                <w:szCs w:val="24"/>
              </w:rPr>
              <w:t>261,0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CF2659">
              <w:rPr>
                <w:sz w:val="24"/>
                <w:szCs w:val="24"/>
              </w:rPr>
              <w:t>261,0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CF2659">
              <w:rPr>
                <w:sz w:val="24"/>
                <w:szCs w:val="24"/>
              </w:rPr>
              <w:t>261,0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CF2659">
              <w:rPr>
                <w:sz w:val="24"/>
                <w:szCs w:val="24"/>
              </w:rPr>
              <w:t>261,0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F27" w:rsidRPr="00583B1E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583B1E">
              <w:rPr>
                <w:sz w:val="24"/>
                <w:szCs w:val="24"/>
              </w:rPr>
              <w:t>Основное мероприятие 2.3.</w:t>
            </w:r>
          </w:p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583B1E">
              <w:rPr>
                <w:sz w:val="24"/>
                <w:szCs w:val="24"/>
              </w:rPr>
              <w:lastRenderedPageBreak/>
              <w:t>Реализация направления расходов в рамках подпрограммы «Проведение топографо-геодезических, картографических землеустроительных работ» муниципальной программы Каменоломненского городского поселения Октябрьского района «Благоустройство территории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31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20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31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20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F27" w:rsidRPr="001F46A1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F46A1">
              <w:rPr>
                <w:sz w:val="24"/>
                <w:szCs w:val="24"/>
              </w:rPr>
              <w:t>Подпрограмма 3. «Охрана окружающей среды»</w:t>
            </w:r>
          </w:p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4 538,0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2 510,5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DC6F97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AD7DA5">
              <w:rPr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AD7DA5">
              <w:rPr>
                <w:sz w:val="24"/>
                <w:szCs w:val="24"/>
              </w:rPr>
              <w:t>44,0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D30825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2 466,5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825" w:rsidRPr="001F46A1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F46A1">
              <w:rPr>
                <w:sz w:val="24"/>
                <w:szCs w:val="24"/>
              </w:rPr>
              <w:t>Основное мероприятие 3.1.</w:t>
            </w:r>
          </w:p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F46A1">
              <w:rPr>
                <w:sz w:val="24"/>
                <w:szCs w:val="24"/>
              </w:rPr>
              <w:t>Мероприятия по ликвидации несанкционированных свалок промышленных и бытовых отходов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2 466,5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31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20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2 466,5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825" w:rsidRPr="001F46A1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F46A1">
              <w:rPr>
                <w:sz w:val="24"/>
                <w:szCs w:val="24"/>
              </w:rPr>
              <w:t>Основное мероприятие 3.2.</w:t>
            </w:r>
          </w:p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1F46A1">
              <w:rPr>
                <w:sz w:val="24"/>
                <w:szCs w:val="24"/>
              </w:rPr>
              <w:t>Реализация направления расходов в рамках подпрограммы «Охрана окружающей среды» муниципальной программы Каменоломненского городского поселения Октябрьского района «Благоустройство территории Каменоломненского городского поселения»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DC6F97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AD7DA5">
              <w:rPr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AD7DA5">
              <w:rPr>
                <w:sz w:val="24"/>
                <w:szCs w:val="24"/>
              </w:rPr>
              <w:t>44,0</w:t>
            </w:r>
          </w:p>
        </w:tc>
      </w:tr>
      <w:tr w:rsidR="00D30825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751082" w:rsidRDefault="00D30825" w:rsidP="00D30825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Pr="00DC6F97" w:rsidRDefault="00D30825" w:rsidP="00D3082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AD7DA5">
              <w:rPr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25" w:rsidRDefault="00D30825" w:rsidP="00D30825">
            <w:r w:rsidRPr="00AD7DA5">
              <w:rPr>
                <w:sz w:val="24"/>
                <w:szCs w:val="24"/>
              </w:rPr>
              <w:t>44,0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B8247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8B1EE9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31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DC6F97" w:rsidRDefault="008E2F27" w:rsidP="008E2F27">
            <w:pPr>
              <w:ind w:firstLine="20"/>
              <w:jc w:val="center"/>
            </w:pPr>
            <w:r w:rsidRPr="00DC6F97">
              <w:rPr>
                <w:sz w:val="24"/>
                <w:szCs w:val="24"/>
              </w:rPr>
              <w:t>-</w:t>
            </w:r>
          </w:p>
        </w:tc>
      </w:tr>
      <w:tr w:rsidR="008E2F27" w:rsidRPr="00751082" w:rsidTr="008B1EE9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sz w:val="24"/>
                <w:szCs w:val="24"/>
              </w:rPr>
            </w:pPr>
            <w:r w:rsidRPr="00751082">
              <w:rPr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8B1EE9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bCs/>
                <w:i/>
                <w:iCs/>
                <w:sz w:val="24"/>
                <w:szCs w:val="24"/>
              </w:rPr>
            </w:pPr>
            <w:r w:rsidRPr="00751082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8B1EE9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8B1EE9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2F27" w:rsidRPr="00751082" w:rsidTr="008B1EE9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7" w:rsidRPr="00751082" w:rsidRDefault="008E2F27" w:rsidP="008E2F2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EE9" w:rsidRDefault="008B1EE9" w:rsidP="008B1EE9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</w:p>
    <w:p w:rsidR="008B1EE9" w:rsidRPr="00751082" w:rsidRDefault="008B1EE9" w:rsidP="008B1EE9">
      <w:pPr>
        <w:widowControl w:val="0"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751082">
        <w:rPr>
          <w:bCs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8B1EE9" w:rsidRPr="00751082" w:rsidRDefault="008B1EE9" w:rsidP="008B1EE9">
      <w:pPr>
        <w:widowControl w:val="0"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751082">
        <w:rPr>
          <w:b/>
          <w:bCs/>
          <w:sz w:val="24"/>
          <w:szCs w:val="24"/>
        </w:rPr>
        <w:t>&lt;</w:t>
      </w:r>
      <w:r w:rsidRPr="00751082">
        <w:rPr>
          <w:bCs/>
          <w:sz w:val="24"/>
          <w:szCs w:val="24"/>
        </w:rPr>
        <w:t>2&gt; Заполняется в случае наличия указанных средств.</w:t>
      </w:r>
    </w:p>
    <w:p w:rsidR="008B1EE9" w:rsidRDefault="008B1EE9" w:rsidP="008B1EE9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</w:p>
    <w:p w:rsidR="00AA32FA" w:rsidRDefault="00AA32FA" w:rsidP="008B1EE9">
      <w:pPr>
        <w:widowControl w:val="0"/>
        <w:autoSpaceDE w:val="0"/>
        <w:autoSpaceDN w:val="0"/>
        <w:adjustRightInd w:val="0"/>
        <w:ind w:firstLine="709"/>
        <w:jc w:val="left"/>
        <w:rPr>
          <w:rFonts w:eastAsia="Calibri"/>
          <w:lang w:eastAsia="en-US"/>
        </w:rPr>
      </w:pPr>
    </w:p>
    <w:p w:rsidR="009855F6" w:rsidRDefault="009855F6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E1552E" w:rsidRDefault="00E1552E" w:rsidP="00E1552E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1552E" w:rsidRDefault="00E1552E" w:rsidP="00E1552E">
      <w:pPr>
        <w:widowControl w:val="0"/>
        <w:autoSpaceDE w:val="0"/>
        <w:autoSpaceDN w:val="0"/>
        <w:adjustRightInd w:val="0"/>
        <w:ind w:firstLine="142"/>
      </w:pPr>
      <w:r>
        <w:t>Заместитель главы</w:t>
      </w:r>
    </w:p>
    <w:p w:rsidR="00E1552E" w:rsidRDefault="00E1552E" w:rsidP="00E1552E">
      <w:pPr>
        <w:widowControl w:val="0"/>
        <w:autoSpaceDE w:val="0"/>
        <w:autoSpaceDN w:val="0"/>
        <w:adjustRightInd w:val="0"/>
        <w:ind w:firstLine="142"/>
      </w:pPr>
      <w:r>
        <w:t>А</w:t>
      </w:r>
      <w:r w:rsidRPr="00C52095">
        <w:t>дминистрации по ЖКХ,</w:t>
      </w:r>
    </w:p>
    <w:p w:rsidR="00E1552E" w:rsidRPr="002B7B9F" w:rsidRDefault="00E1552E" w:rsidP="00E1552E">
      <w:pPr>
        <w:widowControl w:val="0"/>
        <w:autoSpaceDE w:val="0"/>
        <w:autoSpaceDN w:val="0"/>
        <w:adjustRightInd w:val="0"/>
        <w:ind w:firstLine="142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</w:t>
      </w:r>
      <w:r w:rsidRPr="00E1552E">
        <w:rPr>
          <w:rFonts w:eastAsia="Calibri"/>
          <w:kern w:val="2"/>
          <w:lang w:eastAsia="en-US"/>
        </w:rPr>
        <w:t xml:space="preserve">   </w:t>
      </w:r>
      <w:r>
        <w:rPr>
          <w:rFonts w:eastAsia="Calibri"/>
          <w:kern w:val="2"/>
          <w:lang w:eastAsia="en-US"/>
        </w:rPr>
        <w:t xml:space="preserve">                                       Ю.А. Никитенко</w:t>
      </w:r>
    </w:p>
    <w:p w:rsidR="00E1552E" w:rsidRDefault="00E1552E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</w:pPr>
    </w:p>
    <w:p w:rsidR="008B1EE9" w:rsidRDefault="008B1EE9" w:rsidP="003376E6">
      <w:pPr>
        <w:widowControl w:val="0"/>
        <w:autoSpaceDE w:val="0"/>
        <w:autoSpaceDN w:val="0"/>
        <w:adjustRightInd w:val="0"/>
        <w:ind w:right="910" w:firstLine="709"/>
        <w:jc w:val="right"/>
        <w:rPr>
          <w:rFonts w:eastAsia="Calibri"/>
          <w:lang w:eastAsia="en-US"/>
        </w:rPr>
        <w:sectPr w:rsidR="008B1EE9" w:rsidSect="008B1EE9">
          <w:pgSz w:w="11906" w:h="16838" w:code="9"/>
          <w:pgMar w:top="380" w:right="991" w:bottom="380" w:left="993" w:header="709" w:footer="709" w:gutter="0"/>
          <w:cols w:space="720"/>
          <w:docGrid w:linePitch="381"/>
        </w:sectPr>
      </w:pPr>
    </w:p>
    <w:p w:rsidR="00AD4062" w:rsidRPr="00F80071" w:rsidRDefault="00AD4062" w:rsidP="00AD4062">
      <w:pPr>
        <w:pageBreakBefore/>
        <w:shd w:val="clear" w:color="auto" w:fill="FFFFFF"/>
        <w:ind w:left="10632" w:firstLine="0"/>
        <w:jc w:val="center"/>
        <w:rPr>
          <w:kern w:val="2"/>
        </w:rPr>
      </w:pPr>
      <w:r>
        <w:rPr>
          <w:kern w:val="2"/>
        </w:rPr>
        <w:lastRenderedPageBreak/>
        <w:t>П</w:t>
      </w:r>
      <w:r w:rsidRPr="00F80071">
        <w:rPr>
          <w:kern w:val="2"/>
        </w:rPr>
        <w:t xml:space="preserve">риложение </w:t>
      </w:r>
      <w:r>
        <w:rPr>
          <w:kern w:val="2"/>
        </w:rPr>
        <w:t>№ 3</w:t>
      </w:r>
    </w:p>
    <w:p w:rsidR="00AD4062" w:rsidRPr="00F80071" w:rsidRDefault="00AD4062" w:rsidP="00AD4062">
      <w:pPr>
        <w:shd w:val="clear" w:color="auto" w:fill="FFFFFF"/>
        <w:ind w:left="10632" w:firstLine="0"/>
        <w:jc w:val="center"/>
        <w:rPr>
          <w:kern w:val="2"/>
        </w:rPr>
      </w:pPr>
      <w:r w:rsidRPr="00F80071">
        <w:rPr>
          <w:kern w:val="2"/>
        </w:rPr>
        <w:t>к постановлению</w:t>
      </w:r>
    </w:p>
    <w:p w:rsidR="00AD4062" w:rsidRPr="00F80071" w:rsidRDefault="00AD4062" w:rsidP="00AD4062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Администрации Каменоломненского </w:t>
      </w:r>
    </w:p>
    <w:p w:rsidR="00AD4062" w:rsidRPr="00F80071" w:rsidRDefault="00AD4062" w:rsidP="00AD4062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городского поселения </w:t>
      </w:r>
    </w:p>
    <w:p w:rsidR="00AD4062" w:rsidRPr="00F80071" w:rsidRDefault="00AD4062" w:rsidP="00AD4062">
      <w:pPr>
        <w:ind w:left="10632" w:firstLine="0"/>
        <w:jc w:val="center"/>
      </w:pPr>
      <w:r w:rsidRPr="005B0D34">
        <w:t xml:space="preserve">от </w:t>
      </w:r>
      <w:r w:rsidR="00FE4646">
        <w:t>1</w:t>
      </w:r>
      <w:r w:rsidR="005B0D34" w:rsidRPr="005B0D34">
        <w:t>0</w:t>
      </w:r>
      <w:r w:rsidRPr="005B0D34">
        <w:t>.0</w:t>
      </w:r>
      <w:r w:rsidR="00FE4646">
        <w:t>3</w:t>
      </w:r>
      <w:r w:rsidRPr="005B0D34">
        <w:t>.20</w:t>
      </w:r>
      <w:r w:rsidR="00512CE2" w:rsidRPr="005B0D34">
        <w:t>2</w:t>
      </w:r>
      <w:r w:rsidR="00FE4646">
        <w:t>5</w:t>
      </w:r>
      <w:r w:rsidRPr="005B0D34">
        <w:t xml:space="preserve"> №</w:t>
      </w:r>
      <w:r w:rsidR="00FE4646">
        <w:t xml:space="preserve"> 80</w:t>
      </w:r>
    </w:p>
    <w:p w:rsidR="00F16DE0" w:rsidRDefault="00F16DE0" w:rsidP="00C34694">
      <w:pPr>
        <w:ind w:right="0" w:firstLine="0"/>
        <w:jc w:val="center"/>
        <w:rPr>
          <w:rFonts w:eastAsia="Calibri"/>
          <w:color w:val="auto"/>
          <w:lang w:eastAsia="en-US"/>
        </w:rPr>
      </w:pPr>
    </w:p>
    <w:p w:rsidR="00405A89" w:rsidRPr="00FC3CF2" w:rsidRDefault="00405A89" w:rsidP="00405A89">
      <w:pPr>
        <w:widowControl w:val="0"/>
        <w:autoSpaceDE w:val="0"/>
        <w:autoSpaceDN w:val="0"/>
        <w:adjustRightInd w:val="0"/>
        <w:jc w:val="center"/>
        <w:outlineLvl w:val="2"/>
      </w:pPr>
      <w:bookmarkStart w:id="2" w:name="Par1422"/>
      <w:bookmarkEnd w:id="2"/>
      <w:r w:rsidRPr="00FC3CF2">
        <w:t>СВЕДЕНИЯ</w:t>
      </w:r>
    </w:p>
    <w:p w:rsidR="00405A89" w:rsidRDefault="00405A89" w:rsidP="00405A89">
      <w:pPr>
        <w:widowControl w:val="0"/>
        <w:autoSpaceDE w:val="0"/>
        <w:autoSpaceDN w:val="0"/>
        <w:adjustRightInd w:val="0"/>
        <w:jc w:val="center"/>
        <w:outlineLvl w:val="2"/>
      </w:pPr>
      <w:r w:rsidRPr="00FC3CF2">
        <w:t>о достижении значений показателей (индикаторов)</w:t>
      </w:r>
    </w:p>
    <w:p w:rsidR="00751280" w:rsidRDefault="00751280" w:rsidP="00405A89">
      <w:pPr>
        <w:widowControl w:val="0"/>
        <w:autoSpaceDE w:val="0"/>
        <w:autoSpaceDN w:val="0"/>
        <w:adjustRightInd w:val="0"/>
        <w:jc w:val="center"/>
        <w:outlineLvl w:val="2"/>
      </w:pPr>
    </w:p>
    <w:p w:rsidR="00751280" w:rsidRPr="00FC3CF2" w:rsidRDefault="00751280" w:rsidP="00405A89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0"/>
        <w:gridCol w:w="3600"/>
        <w:gridCol w:w="1264"/>
        <w:gridCol w:w="2104"/>
        <w:gridCol w:w="1550"/>
        <w:gridCol w:w="1524"/>
        <w:gridCol w:w="3393"/>
      </w:tblGrid>
      <w:tr w:rsidR="00405A89" w:rsidRPr="00E41C8E" w:rsidTr="00B8247F">
        <w:trPr>
          <w:tblCellSpacing w:w="5" w:type="nil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left="-785" w:right="-435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Номер и наименование</w:t>
            </w:r>
          </w:p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Единица</w:t>
            </w:r>
          </w:p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E41C8E">
              <w:rPr>
                <w:sz w:val="24"/>
                <w:szCs w:val="24"/>
              </w:rPr>
              <w:br/>
              <w:t>муни</w:t>
            </w:r>
            <w:r>
              <w:rPr>
                <w:sz w:val="24"/>
                <w:szCs w:val="24"/>
              </w:rPr>
              <w:t xml:space="preserve">ципальной </w:t>
            </w:r>
            <w:r w:rsidRPr="00E41C8E">
              <w:rPr>
                <w:sz w:val="24"/>
                <w:szCs w:val="24"/>
              </w:rPr>
              <w:t xml:space="preserve">программы,     </w:t>
            </w:r>
            <w:r w:rsidRPr="00E41C8E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 xml:space="preserve">Обоснование отклонений  </w:t>
            </w:r>
            <w:r w:rsidRPr="00E41C8E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E41C8E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E41C8E">
              <w:rPr>
                <w:sz w:val="24"/>
                <w:szCs w:val="24"/>
              </w:rPr>
              <w:br/>
              <w:t xml:space="preserve"> отчетного года       </w:t>
            </w:r>
            <w:r w:rsidRPr="00E41C8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405A89" w:rsidRPr="00E41C8E" w:rsidTr="00B8247F">
        <w:trPr>
          <w:tblCellSpacing w:w="5" w:type="nil"/>
          <w:jc w:val="center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left="-785" w:right="-43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год,</w:t>
            </w:r>
          </w:p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 xml:space="preserve">предшествующий </w:t>
            </w:r>
            <w:r w:rsidRPr="00E41C8E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E41C8E">
                <w:rPr>
                  <w:rStyle w:val="aa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05A89" w:rsidRPr="00E41C8E" w:rsidTr="00B8247F">
        <w:trPr>
          <w:tblCellSpacing w:w="5" w:type="nil"/>
          <w:jc w:val="center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left="-785" w:right="-43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05A89" w:rsidRPr="00E41C8E" w:rsidTr="00B8247F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left="-785" w:right="-435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1C8E">
              <w:rPr>
                <w:sz w:val="24"/>
                <w:szCs w:val="24"/>
              </w:rPr>
              <w:t>7</w:t>
            </w:r>
          </w:p>
        </w:tc>
      </w:tr>
      <w:tr w:rsidR="00405A89" w:rsidRPr="00E41C8E" w:rsidTr="00B8247F">
        <w:trPr>
          <w:trHeight w:val="313"/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405A89" w:rsidP="00B8247F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9" w:rsidRPr="00E41C8E" w:rsidRDefault="000D2738" w:rsidP="00B824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2738">
              <w:rPr>
                <w:sz w:val="24"/>
                <w:szCs w:val="24"/>
              </w:rPr>
              <w:t>Муниципальная программа «Благоустройство территории Каменоломненского городского поселения»</w:t>
            </w:r>
          </w:p>
        </w:tc>
      </w:tr>
      <w:tr w:rsidR="001E744E" w:rsidRPr="00E41C8E" w:rsidTr="00E331F1">
        <w:trPr>
          <w:trHeight w:val="313"/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026A52" w:rsidRDefault="001E744E" w:rsidP="001E744E">
            <w:pPr>
              <w:widowControl w:val="0"/>
              <w:autoSpaceDE w:val="0"/>
              <w:autoSpaceDN w:val="0"/>
              <w:adjustRightInd w:val="0"/>
              <w:ind w:right="0" w:firstLine="0"/>
              <w:outlineLvl w:val="2"/>
              <w:rPr>
                <w:sz w:val="24"/>
                <w:szCs w:val="24"/>
              </w:rPr>
            </w:pPr>
            <w:r w:rsidRPr="000D2738">
              <w:rPr>
                <w:bCs/>
                <w:kern w:val="2"/>
                <w:sz w:val="24"/>
                <w:szCs w:val="24"/>
              </w:rPr>
              <w:t>Процент содержания сетей уличного освещения к общей протяженности улиц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E34936" w:rsidRDefault="001E744E" w:rsidP="001E744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525A06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525A06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026A52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753F38" w:rsidRDefault="001E744E" w:rsidP="001E744E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Процент содержания зеленых насаждений к общей площади зеленых насаждений поселения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0360E">
              <w:rPr>
                <w:kern w:val="2"/>
                <w:sz w:val="22"/>
                <w:szCs w:val="22"/>
              </w:rPr>
              <w:t>проце</w:t>
            </w:r>
            <w:r w:rsidRPr="00F0360E">
              <w:rPr>
                <w:kern w:val="2"/>
                <w:sz w:val="22"/>
                <w:szCs w:val="22"/>
              </w:rPr>
              <w:t>н</w:t>
            </w:r>
            <w:r w:rsidRPr="00F0360E">
              <w:rPr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E34936" w:rsidRDefault="001E744E" w:rsidP="001E744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7A0EA4" w:rsidRDefault="001E744E" w:rsidP="0052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5A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7A0EA4" w:rsidRDefault="001E744E" w:rsidP="0052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5A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753F38" w:rsidRDefault="001E744E" w:rsidP="001E744E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Процент территорий общественного пользования, постоянно содержащихся в подобающем санитарном порядке,   к общей площади территории поселения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0360E">
              <w:rPr>
                <w:kern w:val="2"/>
                <w:sz w:val="22"/>
                <w:szCs w:val="22"/>
              </w:rPr>
              <w:t>проце</w:t>
            </w:r>
            <w:r w:rsidRPr="00F0360E">
              <w:rPr>
                <w:kern w:val="2"/>
                <w:sz w:val="22"/>
                <w:szCs w:val="22"/>
              </w:rPr>
              <w:t>н</w:t>
            </w:r>
            <w:r w:rsidRPr="00F0360E">
              <w:rPr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E34936" w:rsidRDefault="00A85F90" w:rsidP="001E744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753F38" w:rsidRDefault="001E744E" w:rsidP="001E744E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Доля перспективных земельных участков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0360E">
              <w:rPr>
                <w:kern w:val="2"/>
                <w:sz w:val="22"/>
                <w:szCs w:val="22"/>
              </w:rPr>
              <w:t>проце</w:t>
            </w:r>
            <w:r w:rsidRPr="00F0360E">
              <w:rPr>
                <w:kern w:val="2"/>
                <w:sz w:val="22"/>
                <w:szCs w:val="22"/>
              </w:rPr>
              <w:t>н</w:t>
            </w:r>
            <w:r w:rsidRPr="00F0360E">
              <w:rPr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D54843" w:rsidRDefault="001E744E" w:rsidP="001E744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270320" w:rsidRDefault="001E744E" w:rsidP="001E744E">
            <w:pPr>
              <w:pStyle w:val="ab"/>
              <w:spacing w:line="26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270320" w:rsidRDefault="001E744E" w:rsidP="001E744E">
            <w:pPr>
              <w:pStyle w:val="ab"/>
              <w:spacing w:line="26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753F38" w:rsidRDefault="001E744E" w:rsidP="001E744E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Количество проведенных мероприятий по безопасному </w:t>
            </w:r>
            <w:r w:rsidRPr="000D273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обращению с отходами производства и потребления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0360E">
              <w:rPr>
                <w:kern w:val="2"/>
                <w:sz w:val="22"/>
                <w:szCs w:val="22"/>
              </w:rPr>
              <w:lastRenderedPageBreak/>
              <w:t>Шт..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3404C2" w:rsidP="001E744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270320" w:rsidRDefault="001E744E" w:rsidP="001E744E">
            <w:pPr>
              <w:pStyle w:val="ab"/>
              <w:spacing w:line="26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270320" w:rsidRDefault="001E744E" w:rsidP="001E744E">
            <w:pPr>
              <w:pStyle w:val="ab"/>
              <w:spacing w:line="26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9C68DA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753F38" w:rsidRDefault="001E744E" w:rsidP="001E744E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Безопасное обращение с отходами производства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0360E">
              <w:rPr>
                <w:kern w:val="2"/>
                <w:sz w:val="22"/>
                <w:szCs w:val="22"/>
              </w:rPr>
              <w:t>Кв.м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D01342" w:rsidRDefault="001E744E" w:rsidP="001E744E">
            <w:pPr>
              <w:widowControl w:val="0"/>
              <w:autoSpaceDE w:val="0"/>
              <w:autoSpaceDN w:val="0"/>
              <w:adjustRightInd w:val="0"/>
              <w:ind w:right="53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1E744E">
            <w:pPr>
              <w:pStyle w:val="ab"/>
              <w:spacing w:line="26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1E744E">
            <w:pPr>
              <w:pStyle w:val="ab"/>
              <w:spacing w:line="26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B8247F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34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360E">
              <w:rPr>
                <w:bCs/>
                <w:kern w:val="2"/>
                <w:sz w:val="24"/>
                <w:szCs w:val="24"/>
              </w:rPr>
              <w:t xml:space="preserve"> Подпрограмма  «Благоустройство»</w:t>
            </w: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D96E30" w:rsidRDefault="001E744E" w:rsidP="001E744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 содержания сетей уличного освещения к общей протяженности улиц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44E" w:rsidRPr="00E34936" w:rsidRDefault="001E744E" w:rsidP="003404C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89,</w:t>
            </w:r>
            <w:r w:rsidR="003404C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525A06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52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5A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525A06"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D96E30" w:rsidRDefault="001E744E" w:rsidP="001E744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 содержания зеленых насаждений к общей площади зеленых насаждений поселения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44E" w:rsidRPr="00E34936" w:rsidRDefault="003404C2" w:rsidP="001E744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7A0EA4" w:rsidRDefault="001E744E" w:rsidP="0052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5A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Pr="007A0EA4" w:rsidRDefault="001E744E" w:rsidP="0052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5A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E331F1">
        <w:trPr>
          <w:tblCellSpacing w:w="5" w:type="nil"/>
          <w:jc w:val="center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D96E30" w:rsidRDefault="001E744E" w:rsidP="001E744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 территорий общественного пользования, постоянно содержащихся в подобающем санитарном порядке,   к общей площади территории поселения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3404C2" w:rsidP="001E744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E" w:rsidRDefault="001E744E" w:rsidP="001E7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B8247F">
        <w:trPr>
          <w:tblCellSpacing w:w="5" w:type="nil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360E">
              <w:rPr>
                <w:sz w:val="24"/>
                <w:szCs w:val="24"/>
              </w:rPr>
              <w:t>Подпрограмма  «Проведение топографо-геодезических, картографических и землеустроительных работ»</w:t>
            </w:r>
          </w:p>
        </w:tc>
      </w:tr>
      <w:tr w:rsidR="001E744E" w:rsidRPr="00E41C8E" w:rsidTr="00B8247F">
        <w:trPr>
          <w:tblCellSpacing w:w="5" w:type="nil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0D2738" w:rsidRDefault="001E744E" w:rsidP="001E744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перспективных земельных</w:t>
            </w:r>
          </w:p>
          <w:p w:rsidR="001E744E" w:rsidRPr="00587975" w:rsidRDefault="001E744E" w:rsidP="001E744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участков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587975" w:rsidRDefault="001E744E" w:rsidP="001E744E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587975" w:rsidRDefault="001E744E" w:rsidP="001E74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right="-166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B8247F">
        <w:trPr>
          <w:tblCellSpacing w:w="5" w:type="nil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1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360E">
              <w:rPr>
                <w:sz w:val="24"/>
                <w:szCs w:val="24"/>
              </w:rPr>
              <w:t>Подпрограмма «Охрана окружающей среды»</w:t>
            </w:r>
          </w:p>
        </w:tc>
      </w:tr>
      <w:tr w:rsidR="001E744E" w:rsidRPr="00E41C8E" w:rsidTr="009C68DA">
        <w:trPr>
          <w:tblCellSpacing w:w="5" w:type="nil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D96E30" w:rsidRDefault="001E744E" w:rsidP="001E744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проведенных мероприятий по безопасному обращению с отходами производства и потребления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Шт..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44E" w:rsidRDefault="003404C2" w:rsidP="001E744E">
            <w:pPr>
              <w:widowControl w:val="0"/>
              <w:autoSpaceDE w:val="0"/>
              <w:autoSpaceDN w:val="0"/>
              <w:adjustRightInd w:val="0"/>
              <w:ind w:right="-166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44E" w:rsidRDefault="003404C2" w:rsidP="001E74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44E" w:rsidRDefault="001E744E" w:rsidP="001E744E">
            <w:pPr>
              <w:widowControl w:val="0"/>
              <w:autoSpaceDE w:val="0"/>
              <w:autoSpaceDN w:val="0"/>
              <w:adjustRightInd w:val="0"/>
              <w:ind w:right="-166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1E744E" w:rsidRPr="00E41C8E" w:rsidTr="009C68DA">
        <w:trPr>
          <w:tblCellSpacing w:w="5" w:type="nil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ind w:left="-785" w:right="-435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587975" w:rsidRDefault="001E744E" w:rsidP="001E744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2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Безопасное обращение с отходами производства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F0360E" w:rsidRDefault="001E744E" w:rsidP="001E74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6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Кв.м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44E" w:rsidRDefault="00525A06" w:rsidP="001E744E">
            <w:pPr>
              <w:widowControl w:val="0"/>
              <w:autoSpaceDE w:val="0"/>
              <w:autoSpaceDN w:val="0"/>
              <w:adjustRightInd w:val="0"/>
              <w:ind w:right="-166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1E744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44E" w:rsidRDefault="001E744E" w:rsidP="001E74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44E" w:rsidRDefault="001E744E" w:rsidP="001E744E">
            <w:pPr>
              <w:widowControl w:val="0"/>
              <w:autoSpaceDE w:val="0"/>
              <w:autoSpaceDN w:val="0"/>
              <w:adjustRightInd w:val="0"/>
              <w:ind w:right="-166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4E" w:rsidRPr="00E41C8E" w:rsidRDefault="001E744E" w:rsidP="001E744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</w:tr>
    </w:tbl>
    <w:p w:rsidR="00F16DE0" w:rsidRDefault="00F16DE0" w:rsidP="00C34694">
      <w:pPr>
        <w:ind w:right="0" w:firstLine="0"/>
        <w:jc w:val="center"/>
        <w:rPr>
          <w:rFonts w:eastAsia="Calibri"/>
          <w:color w:val="auto"/>
          <w:lang w:eastAsia="en-US"/>
        </w:rPr>
      </w:pPr>
    </w:p>
    <w:p w:rsidR="00F16DE0" w:rsidRDefault="00F16DE0" w:rsidP="00C34694">
      <w:pPr>
        <w:ind w:right="0" w:firstLine="0"/>
        <w:jc w:val="center"/>
        <w:rPr>
          <w:rFonts w:eastAsia="Calibri"/>
          <w:color w:val="auto"/>
          <w:lang w:eastAsia="en-US"/>
        </w:rPr>
      </w:pPr>
    </w:p>
    <w:p w:rsidR="00E1552E" w:rsidRDefault="00E1552E" w:rsidP="00E1552E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1552E" w:rsidRDefault="00E1552E" w:rsidP="00E1552E">
      <w:pPr>
        <w:widowControl w:val="0"/>
        <w:autoSpaceDE w:val="0"/>
        <w:autoSpaceDN w:val="0"/>
        <w:adjustRightInd w:val="0"/>
        <w:ind w:firstLine="709"/>
      </w:pPr>
      <w:r>
        <w:t>Заместитель главы</w:t>
      </w:r>
    </w:p>
    <w:p w:rsidR="00E1552E" w:rsidRDefault="00E1552E" w:rsidP="00E1552E">
      <w:pPr>
        <w:widowControl w:val="0"/>
        <w:autoSpaceDE w:val="0"/>
        <w:autoSpaceDN w:val="0"/>
        <w:adjustRightInd w:val="0"/>
        <w:ind w:firstLine="709"/>
      </w:pPr>
      <w:r>
        <w:t>А</w:t>
      </w:r>
      <w:r w:rsidRPr="00C52095">
        <w:t>дминистрации по ЖКХ,</w:t>
      </w:r>
    </w:p>
    <w:p w:rsidR="00E1552E" w:rsidRPr="002B7B9F" w:rsidRDefault="00E1552E" w:rsidP="00E1552E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                                               Ю.А. Никитенко</w:t>
      </w:r>
    </w:p>
    <w:p w:rsidR="00F16DE0" w:rsidRDefault="00F16DE0" w:rsidP="00C34694">
      <w:pPr>
        <w:ind w:right="0" w:firstLine="0"/>
        <w:jc w:val="center"/>
        <w:rPr>
          <w:rFonts w:eastAsia="Calibri"/>
          <w:color w:val="auto"/>
          <w:lang w:eastAsia="en-US"/>
        </w:rPr>
      </w:pPr>
    </w:p>
    <w:p w:rsidR="00B54981" w:rsidRDefault="00B54981" w:rsidP="00D41F3F">
      <w:pPr>
        <w:widowControl w:val="0"/>
        <w:autoSpaceDE w:val="0"/>
        <w:autoSpaceDN w:val="0"/>
        <w:adjustRightInd w:val="0"/>
        <w:ind w:firstLine="709"/>
        <w:jc w:val="left"/>
        <w:rPr>
          <w:rFonts w:eastAsia="Calibri"/>
          <w:lang w:eastAsia="en-US"/>
        </w:rPr>
        <w:sectPr w:rsidR="00B54981" w:rsidSect="000F4665">
          <w:pgSz w:w="16838" w:h="11906" w:orient="landscape" w:code="9"/>
          <w:pgMar w:top="1134" w:right="380" w:bottom="567" w:left="380" w:header="709" w:footer="709" w:gutter="0"/>
          <w:cols w:space="720"/>
          <w:docGrid w:linePitch="381"/>
        </w:sectPr>
      </w:pPr>
    </w:p>
    <w:p w:rsidR="00E91192" w:rsidRDefault="00E91192" w:rsidP="00D41F3F">
      <w:pPr>
        <w:widowControl w:val="0"/>
        <w:autoSpaceDE w:val="0"/>
        <w:autoSpaceDN w:val="0"/>
        <w:adjustRightInd w:val="0"/>
        <w:ind w:firstLine="709"/>
        <w:jc w:val="left"/>
        <w:rPr>
          <w:rFonts w:eastAsia="Calibri"/>
          <w:lang w:eastAsia="en-US"/>
        </w:rPr>
      </w:pPr>
    </w:p>
    <w:p w:rsidR="00E91192" w:rsidRDefault="00B54981" w:rsidP="00B54981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№4</w:t>
      </w:r>
    </w:p>
    <w:p w:rsidR="00B54981" w:rsidRDefault="00B54981" w:rsidP="00B54981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B54981" w:rsidRDefault="00B54981" w:rsidP="00B54981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r w:rsidR="00525A06">
        <w:rPr>
          <w:rFonts w:eastAsia="Calibri"/>
          <w:lang w:eastAsia="en-US"/>
        </w:rPr>
        <w:t>Каменоломненского</w:t>
      </w:r>
    </w:p>
    <w:p w:rsidR="00B54981" w:rsidRDefault="00B54981" w:rsidP="00B54981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городского поселения</w:t>
      </w:r>
    </w:p>
    <w:p w:rsidR="00B54981" w:rsidRDefault="00B54981" w:rsidP="00B54981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 w:rsidRPr="004F5BA1">
        <w:rPr>
          <w:rFonts w:eastAsia="Calibri"/>
          <w:lang w:eastAsia="en-US"/>
        </w:rPr>
        <w:t xml:space="preserve">от </w:t>
      </w:r>
      <w:r w:rsidR="00FE4646">
        <w:rPr>
          <w:rFonts w:eastAsia="Calibri"/>
          <w:lang w:eastAsia="en-US"/>
        </w:rPr>
        <w:t>10</w:t>
      </w:r>
      <w:r w:rsidRPr="004F5BA1">
        <w:rPr>
          <w:rFonts w:eastAsia="Calibri"/>
          <w:lang w:eastAsia="en-US"/>
        </w:rPr>
        <w:t>.0</w:t>
      </w:r>
      <w:r w:rsidR="00FE4646">
        <w:rPr>
          <w:rFonts w:eastAsia="Calibri"/>
          <w:lang w:eastAsia="en-US"/>
        </w:rPr>
        <w:t>3</w:t>
      </w:r>
      <w:r w:rsidRPr="004F5BA1">
        <w:rPr>
          <w:rFonts w:eastAsia="Calibri"/>
          <w:lang w:eastAsia="en-US"/>
        </w:rPr>
        <w:t>.</w:t>
      </w:r>
      <w:r w:rsidR="007E51F6" w:rsidRPr="004F5BA1">
        <w:rPr>
          <w:rFonts w:eastAsia="Calibri"/>
          <w:lang w:eastAsia="en-US"/>
        </w:rPr>
        <w:t>202</w:t>
      </w:r>
      <w:r w:rsidR="00FE4646">
        <w:rPr>
          <w:rFonts w:eastAsia="Calibri"/>
          <w:lang w:eastAsia="en-US"/>
        </w:rPr>
        <w:t>5</w:t>
      </w:r>
      <w:r w:rsidRPr="004F5BA1">
        <w:rPr>
          <w:rFonts w:eastAsia="Calibri"/>
          <w:lang w:eastAsia="en-US"/>
        </w:rPr>
        <w:t xml:space="preserve"> № </w:t>
      </w:r>
      <w:r w:rsidR="00FE4646">
        <w:rPr>
          <w:rFonts w:eastAsia="Calibri"/>
          <w:lang w:eastAsia="en-US"/>
        </w:rPr>
        <w:t>80</w:t>
      </w:r>
    </w:p>
    <w:p w:rsidR="00B54981" w:rsidRDefault="00B54981" w:rsidP="00B54981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</w:p>
    <w:p w:rsidR="00B54981" w:rsidRPr="005C5F91" w:rsidRDefault="00B54981" w:rsidP="00B54981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5C5F91">
        <w:rPr>
          <w:rFonts w:eastAsia="Calibri"/>
          <w:color w:val="auto"/>
          <w:lang w:eastAsia="en-US"/>
        </w:rPr>
        <w:t>ОЦЕНКА ЭФФЕКТИВНОСТИ РЕАЛИЗАЦИИ МУНИЦИПАЛЬНОЙ ПРОГРАММЫ</w:t>
      </w:r>
    </w:p>
    <w:p w:rsidR="00B54981" w:rsidRPr="005C5F91" w:rsidRDefault="00B54981" w:rsidP="00B54981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5C5F91">
        <w:rPr>
          <w:rFonts w:eastAsia="Calibri"/>
          <w:color w:val="auto"/>
          <w:lang w:eastAsia="en-US"/>
        </w:rPr>
        <w:t>«</w:t>
      </w:r>
      <w:r>
        <w:t>Благоустройство Каменоломненского городского поселения</w:t>
      </w:r>
      <w:r w:rsidRPr="005C5F91">
        <w:rPr>
          <w:rFonts w:eastAsia="Calibri"/>
          <w:color w:val="auto"/>
          <w:lang w:eastAsia="en-US"/>
        </w:rPr>
        <w:t>»</w:t>
      </w:r>
    </w:p>
    <w:p w:rsidR="00B54981" w:rsidRPr="005C5F91" w:rsidRDefault="00B54981" w:rsidP="00B54981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5C5F91">
        <w:rPr>
          <w:rFonts w:eastAsia="Calibri"/>
          <w:color w:val="auto"/>
          <w:lang w:eastAsia="en-US"/>
        </w:rPr>
        <w:t xml:space="preserve">за </w:t>
      </w:r>
      <w:r w:rsidR="00BE02A4">
        <w:rPr>
          <w:rFonts w:eastAsia="Calibri"/>
          <w:color w:val="auto"/>
          <w:lang w:eastAsia="en-US"/>
        </w:rPr>
        <w:t>2024</w:t>
      </w:r>
      <w:r w:rsidRPr="005C5F91">
        <w:rPr>
          <w:rFonts w:eastAsia="Calibri"/>
          <w:color w:val="auto"/>
          <w:lang w:eastAsia="en-US"/>
        </w:rPr>
        <w:t xml:space="preserve"> год</w:t>
      </w:r>
    </w:p>
    <w:p w:rsidR="00B54981" w:rsidRPr="00556727" w:rsidRDefault="00B54981" w:rsidP="00B54981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</w:p>
    <w:p w:rsidR="00B54981" w:rsidRDefault="00B54981" w:rsidP="00B54981">
      <w:pPr>
        <w:autoSpaceDE w:val="0"/>
        <w:autoSpaceDN w:val="0"/>
        <w:adjustRightInd w:val="0"/>
        <w:ind w:right="0" w:firstLine="709"/>
        <w:rPr>
          <w:kern w:val="2"/>
        </w:rPr>
      </w:pPr>
      <w:r w:rsidRPr="009D3DA1">
        <w:rPr>
          <w:kern w:val="2"/>
        </w:rPr>
        <w:t xml:space="preserve">Методика оценки эффективности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представляет собой алгоритм оценки фактической эффективности в процессе и по итогам реализации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и должна быть основана на оценке результативности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с учетом объема ресурсов, направленных на ее реализацию</w:t>
      </w:r>
      <w:r>
        <w:rPr>
          <w:kern w:val="2"/>
        </w:rPr>
        <w:t>.</w:t>
      </w:r>
    </w:p>
    <w:p w:rsidR="00B54981" w:rsidRPr="001D3BE9" w:rsidRDefault="00B54981" w:rsidP="00B54981">
      <w:pPr>
        <w:widowControl w:val="0"/>
        <w:autoSpaceDE w:val="0"/>
        <w:autoSpaceDN w:val="0"/>
        <w:adjustRightInd w:val="0"/>
        <w:ind w:right="0" w:firstLine="709"/>
      </w:pPr>
      <w:r w:rsidRPr="001D3BE9">
        <w:t>Результативность определяется отношением фактического результата к запланированному результату на основе п</w:t>
      </w:r>
      <w:r>
        <w:t xml:space="preserve">роведения анализа реализации </w:t>
      </w:r>
      <w:r w:rsidRPr="001D3BE9">
        <w:t>программ</w:t>
      </w:r>
      <w:r>
        <w:t>ы</w:t>
      </w:r>
      <w:r w:rsidRPr="001D3BE9">
        <w:t>.</w:t>
      </w:r>
    </w:p>
    <w:p w:rsidR="00B54981" w:rsidRPr="001D3BE9" w:rsidRDefault="00B54981" w:rsidP="00B54981">
      <w:pPr>
        <w:widowControl w:val="0"/>
        <w:autoSpaceDE w:val="0"/>
        <w:autoSpaceDN w:val="0"/>
        <w:adjustRightInd w:val="0"/>
        <w:ind w:right="0" w:firstLine="709"/>
      </w:pPr>
      <w:r w:rsidRPr="001D3BE9">
        <w:t xml:space="preserve">Для оценки результативности </w:t>
      </w:r>
      <w:r>
        <w:t>программы</w:t>
      </w:r>
      <w:r w:rsidRPr="001D3BE9">
        <w:t xml:space="preserve"> должны быть использованы плановые и фактические значения соответствующих целевых показателей.</w:t>
      </w:r>
    </w:p>
    <w:p w:rsidR="00B54981" w:rsidRPr="004E5B41" w:rsidRDefault="00B54981" w:rsidP="00B54981">
      <w:pPr>
        <w:widowControl w:val="0"/>
        <w:autoSpaceDE w:val="0"/>
        <w:autoSpaceDN w:val="0"/>
        <w:adjustRightInd w:val="0"/>
        <w:ind w:right="0" w:firstLine="709"/>
      </w:pPr>
      <w:r>
        <w:t xml:space="preserve">Индекс результативности </w:t>
      </w:r>
      <w:r w:rsidRPr="004E5B41">
        <w:t>программы определяется по формуле: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= SUM (M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x S), </w:t>
      </w:r>
      <w:r w:rsidRPr="004E5B41">
        <w:rPr>
          <w:rFonts w:ascii="Times New Roman" w:hAnsi="Times New Roman" w:cs="Times New Roman"/>
          <w:sz w:val="28"/>
          <w:szCs w:val="28"/>
        </w:rPr>
        <w:t>где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S - соотношение  достигнутых  и  плановых результатов целевых  значений показателей. Соотношение рассчитывается по формулам: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S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в  случае  использования  показателей,  направленных  на увеличение целевых значений;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      S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в  случае  использования  показателей,  направленных  на   снижение целевых значений;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 весовое  значение  показателя  (вес  показателя), характеризующего подпрограмму.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Вес показателя рассчитывается по формуле: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= 1 / N, где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N - общее число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характеризующих выполнение </w:t>
      </w:r>
      <w:r w:rsidRPr="004E5B41">
        <w:rPr>
          <w:rFonts w:ascii="Times New Roman" w:hAnsi="Times New Roman" w:cs="Times New Roman"/>
          <w:sz w:val="28"/>
          <w:szCs w:val="28"/>
        </w:rPr>
        <w:t>программы.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Рассчи</w:t>
      </w:r>
      <w:r>
        <w:rPr>
          <w:rFonts w:ascii="Times New Roman" w:hAnsi="Times New Roman" w:cs="Times New Roman"/>
          <w:sz w:val="28"/>
          <w:szCs w:val="28"/>
        </w:rPr>
        <w:t xml:space="preserve">таем индекс результативности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 «</w:t>
      </w:r>
      <w:r w:rsidR="001C3B2C" w:rsidRPr="001C3B2C">
        <w:rPr>
          <w:rFonts w:ascii="Times New Roman" w:hAnsi="Times New Roman" w:cs="Times New Roman"/>
          <w:sz w:val="28"/>
          <w:szCs w:val="28"/>
        </w:rPr>
        <w:t>Благоустройство Каменоломненского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Данная </w:t>
      </w:r>
      <w:r w:rsidRPr="004E5B41">
        <w:rPr>
          <w:rFonts w:ascii="Times New Roman" w:hAnsi="Times New Roman" w:cs="Times New Roman"/>
          <w:sz w:val="28"/>
          <w:szCs w:val="28"/>
        </w:rPr>
        <w:t xml:space="preserve">программа насчитывает </w:t>
      </w:r>
      <w:r w:rsidR="009108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4E5B4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5B41">
        <w:rPr>
          <w:rFonts w:ascii="Times New Roman" w:hAnsi="Times New Roman" w:cs="Times New Roman"/>
          <w:sz w:val="28"/>
          <w:szCs w:val="28"/>
        </w:rPr>
        <w:t xml:space="preserve"> (индикатор):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5B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90,0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90,0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=1.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5B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A7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A7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60275" w:rsidRPr="0026027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60275" w:rsidRPr="0052687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E52FC" w:rsidRPr="00FE52F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3FEC" w:rsidRPr="004B69E1" w:rsidRDefault="00B54981" w:rsidP="007C3F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5B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A7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A7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80/80</w:t>
      </w:r>
      <w:r w:rsidR="007C3FE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C3FEC" w:rsidRPr="00FE52F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C3FEC" w:rsidRPr="004B69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3FEC" w:rsidRPr="00FE52FC" w:rsidRDefault="00B54981" w:rsidP="007C3F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B69E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B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B69E1">
        <w:rPr>
          <w:rFonts w:ascii="Times New Roman" w:hAnsi="Times New Roman" w:cs="Times New Roman"/>
          <w:sz w:val="28"/>
          <w:szCs w:val="28"/>
          <w:lang w:val="en-US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B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B69E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C3FEC" w:rsidRPr="00FE52FC">
        <w:rPr>
          <w:rFonts w:ascii="Times New Roman" w:hAnsi="Times New Roman" w:cs="Times New Roman"/>
          <w:sz w:val="28"/>
          <w:szCs w:val="28"/>
          <w:lang w:val="en-US"/>
        </w:rPr>
        <w:t>2/2=1.</w:t>
      </w:r>
    </w:p>
    <w:p w:rsidR="00B5498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5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E52F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E5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E52FC">
        <w:rPr>
          <w:rFonts w:ascii="Times New Roman" w:hAnsi="Times New Roman" w:cs="Times New Roman"/>
          <w:sz w:val="28"/>
          <w:szCs w:val="28"/>
          <w:lang w:val="en-US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E5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E52F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D79CF" w:rsidRPr="001D79C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1083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D79CF" w:rsidRPr="001D79C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C3FEC" w:rsidRPr="007C3FEC">
        <w:rPr>
          <w:rFonts w:ascii="Times New Roman" w:hAnsi="Times New Roman" w:cs="Times New Roman"/>
          <w:sz w:val="28"/>
          <w:szCs w:val="28"/>
          <w:lang w:val="en-US"/>
        </w:rPr>
        <w:t>=1</w:t>
      </w:r>
      <w:r w:rsidRPr="00FE52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309E" w:rsidRDefault="006F309E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09E">
        <w:rPr>
          <w:rFonts w:ascii="Times New Roman" w:hAnsi="Times New Roman" w:cs="Times New Roman"/>
          <w:sz w:val="28"/>
          <w:szCs w:val="28"/>
          <w:lang w:val="en-US"/>
        </w:rPr>
        <w:t>S6 = Rф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 xml:space="preserve">  / RП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1083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910830" w:rsidRPr="00910830">
        <w:rPr>
          <w:rFonts w:ascii="Times New Roman" w:hAnsi="Times New Roman" w:cs="Times New Roman"/>
          <w:sz w:val="28"/>
          <w:szCs w:val="28"/>
          <w:lang w:val="en-US"/>
        </w:rPr>
        <w:t>,0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/25</w:t>
      </w:r>
      <w:r w:rsidR="00910830">
        <w:rPr>
          <w:rFonts w:ascii="Times New Roman" w:hAnsi="Times New Roman" w:cs="Times New Roman"/>
          <w:sz w:val="28"/>
          <w:szCs w:val="28"/>
          <w:lang w:val="en-US"/>
        </w:rPr>
        <w:t>,0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>=1.</w:t>
      </w:r>
    </w:p>
    <w:p w:rsidR="006F309E" w:rsidRDefault="006F309E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09E">
        <w:rPr>
          <w:rFonts w:ascii="Times New Roman" w:hAnsi="Times New Roman" w:cs="Times New Roman"/>
          <w:sz w:val="28"/>
          <w:szCs w:val="28"/>
          <w:lang w:val="en-US"/>
        </w:rPr>
        <w:t>S7 = Rф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 xml:space="preserve">  / RП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1083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90,0</w:t>
      </w:r>
      <w:r w:rsidR="0091083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90,0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>=1.</w:t>
      </w:r>
    </w:p>
    <w:p w:rsidR="006F309E" w:rsidRDefault="006F309E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09E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132F8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 xml:space="preserve"> = Rф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 xml:space="preserve">  / RП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=7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/7</w:t>
      </w:r>
      <w:r w:rsidR="00525A06" w:rsidRPr="00525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>=1.</w:t>
      </w:r>
    </w:p>
    <w:p w:rsidR="006F309E" w:rsidRDefault="006F309E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0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 xml:space="preserve"> = Rф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 xml:space="preserve">  / RП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=80</w:t>
      </w:r>
      <w:r w:rsidR="0091083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26873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Pr="006F309E">
        <w:rPr>
          <w:rFonts w:ascii="Times New Roman" w:hAnsi="Times New Roman" w:cs="Times New Roman"/>
          <w:sz w:val="28"/>
          <w:szCs w:val="28"/>
          <w:lang w:val="en-US"/>
        </w:rPr>
        <w:t>=1.</w:t>
      </w:r>
    </w:p>
    <w:p w:rsidR="006F309E" w:rsidRDefault="00910830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S10 = Rф10  / RП10=2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108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32F85" w:rsidRPr="00132F85">
        <w:rPr>
          <w:rFonts w:ascii="Times New Roman" w:hAnsi="Times New Roman" w:cs="Times New Roman"/>
          <w:sz w:val="28"/>
          <w:szCs w:val="28"/>
          <w:lang w:val="en-US"/>
        </w:rPr>
        <w:t>=1.</w:t>
      </w:r>
    </w:p>
    <w:p w:rsidR="006F309E" w:rsidRPr="0041317E" w:rsidRDefault="00910830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317E">
        <w:rPr>
          <w:rFonts w:ascii="Times New Roman" w:hAnsi="Times New Roman" w:cs="Times New Roman"/>
          <w:sz w:val="28"/>
          <w:szCs w:val="28"/>
        </w:rPr>
        <w:t xml:space="preserve">11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17E">
        <w:rPr>
          <w:rFonts w:ascii="Times New Roman" w:hAnsi="Times New Roman" w:cs="Times New Roman"/>
          <w:sz w:val="28"/>
          <w:szCs w:val="28"/>
        </w:rPr>
        <w:t xml:space="preserve">ф11  /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17E">
        <w:rPr>
          <w:rFonts w:ascii="Times New Roman" w:hAnsi="Times New Roman" w:cs="Times New Roman"/>
          <w:sz w:val="28"/>
          <w:szCs w:val="28"/>
        </w:rPr>
        <w:t>П11=</w:t>
      </w:r>
      <w:r w:rsidR="001D79CF">
        <w:rPr>
          <w:rFonts w:ascii="Times New Roman" w:hAnsi="Times New Roman" w:cs="Times New Roman"/>
          <w:sz w:val="28"/>
          <w:szCs w:val="28"/>
        </w:rPr>
        <w:t>2</w:t>
      </w:r>
      <w:r w:rsidRPr="0041317E">
        <w:rPr>
          <w:rFonts w:ascii="Times New Roman" w:hAnsi="Times New Roman" w:cs="Times New Roman"/>
          <w:sz w:val="28"/>
          <w:szCs w:val="28"/>
        </w:rPr>
        <w:t>/</w:t>
      </w:r>
      <w:r w:rsidR="001D79CF">
        <w:rPr>
          <w:rFonts w:ascii="Times New Roman" w:hAnsi="Times New Roman" w:cs="Times New Roman"/>
          <w:sz w:val="28"/>
          <w:szCs w:val="28"/>
        </w:rPr>
        <w:t>2</w:t>
      </w:r>
      <w:r w:rsidR="00132F85" w:rsidRPr="0041317E">
        <w:rPr>
          <w:rFonts w:ascii="Times New Roman" w:hAnsi="Times New Roman" w:cs="Times New Roman"/>
          <w:sz w:val="28"/>
          <w:szCs w:val="28"/>
        </w:rPr>
        <w:t>=1.</w:t>
      </w:r>
    </w:p>
    <w:p w:rsidR="006F309E" w:rsidRPr="0041317E" w:rsidRDefault="00132F85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317E">
        <w:rPr>
          <w:rFonts w:ascii="Times New Roman" w:hAnsi="Times New Roman" w:cs="Times New Roman"/>
          <w:sz w:val="28"/>
          <w:szCs w:val="28"/>
        </w:rPr>
        <w:t xml:space="preserve">12 = </w:t>
      </w:r>
      <w:r w:rsidRPr="00132F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17E">
        <w:rPr>
          <w:rFonts w:ascii="Times New Roman" w:hAnsi="Times New Roman" w:cs="Times New Roman"/>
          <w:sz w:val="28"/>
          <w:szCs w:val="28"/>
        </w:rPr>
        <w:t xml:space="preserve">ф12  / </w:t>
      </w:r>
      <w:r w:rsidRPr="00132F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17E">
        <w:rPr>
          <w:rFonts w:ascii="Times New Roman" w:hAnsi="Times New Roman" w:cs="Times New Roman"/>
          <w:sz w:val="28"/>
          <w:szCs w:val="28"/>
        </w:rPr>
        <w:t>П12</w:t>
      </w:r>
      <w:r w:rsidR="00526873" w:rsidRPr="0041317E">
        <w:rPr>
          <w:rFonts w:ascii="Times New Roman" w:hAnsi="Times New Roman" w:cs="Times New Roman"/>
          <w:sz w:val="28"/>
          <w:szCs w:val="28"/>
        </w:rPr>
        <w:t>=</w:t>
      </w:r>
      <w:r w:rsidR="00526873">
        <w:rPr>
          <w:rFonts w:ascii="Times New Roman" w:hAnsi="Times New Roman" w:cs="Times New Roman"/>
          <w:sz w:val="28"/>
          <w:szCs w:val="28"/>
        </w:rPr>
        <w:t>25</w:t>
      </w:r>
      <w:r w:rsidR="00526873" w:rsidRPr="0041317E">
        <w:rPr>
          <w:rFonts w:ascii="Times New Roman" w:hAnsi="Times New Roman" w:cs="Times New Roman"/>
          <w:sz w:val="28"/>
          <w:szCs w:val="28"/>
        </w:rPr>
        <w:t>/25</w:t>
      </w:r>
      <w:r w:rsidRPr="0041317E">
        <w:rPr>
          <w:rFonts w:ascii="Times New Roman" w:hAnsi="Times New Roman" w:cs="Times New Roman"/>
          <w:sz w:val="28"/>
          <w:szCs w:val="28"/>
        </w:rPr>
        <w:t>=1.</w:t>
      </w:r>
    </w:p>
    <w:p w:rsidR="006F309E" w:rsidRPr="0041317E" w:rsidRDefault="006F309E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Вес показателей: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= 1 / 1=1</w:t>
      </w:r>
      <w:r w:rsidRPr="004E5B41">
        <w:rPr>
          <w:rFonts w:ascii="Times New Roman" w:hAnsi="Times New Roman" w:cs="Times New Roman"/>
          <w:sz w:val="28"/>
          <w:szCs w:val="28"/>
        </w:rPr>
        <w:t>.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>= 1х1+1х1+1х1+1х1+1х1</w:t>
      </w:r>
      <w:r w:rsidR="00132F85">
        <w:rPr>
          <w:rFonts w:ascii="Times New Roman" w:hAnsi="Times New Roman" w:cs="Times New Roman"/>
          <w:sz w:val="28"/>
          <w:szCs w:val="28"/>
        </w:rPr>
        <w:t>+</w:t>
      </w:r>
      <w:r w:rsidR="00132F85" w:rsidRPr="00132F85">
        <w:rPr>
          <w:rFonts w:ascii="Times New Roman" w:hAnsi="Times New Roman" w:cs="Times New Roman"/>
          <w:sz w:val="28"/>
          <w:szCs w:val="28"/>
        </w:rPr>
        <w:t>1х1+1х1+1х1+1х1+1х11х1+1х1</w:t>
      </w:r>
      <w:r w:rsidR="007C3FEC">
        <w:rPr>
          <w:rFonts w:ascii="Times New Roman" w:hAnsi="Times New Roman" w:cs="Times New Roman"/>
          <w:sz w:val="28"/>
          <w:szCs w:val="28"/>
        </w:rPr>
        <w:t>=</w:t>
      </w:r>
      <w:r w:rsidR="00132F85">
        <w:rPr>
          <w:rFonts w:ascii="Times New Roman" w:hAnsi="Times New Roman" w:cs="Times New Roman"/>
          <w:sz w:val="28"/>
          <w:szCs w:val="28"/>
        </w:rPr>
        <w:t>12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Под   эффективностью    понимается    отношение   </w:t>
      </w:r>
      <w:r w:rsidR="00525A06" w:rsidRPr="004E5B41">
        <w:rPr>
          <w:rFonts w:ascii="Times New Roman" w:hAnsi="Times New Roman" w:cs="Times New Roman"/>
          <w:sz w:val="28"/>
          <w:szCs w:val="28"/>
        </w:rPr>
        <w:t>затрат на</w:t>
      </w:r>
      <w:r w:rsidRPr="004E5B41">
        <w:rPr>
          <w:rFonts w:ascii="Times New Roman" w:hAnsi="Times New Roman" w:cs="Times New Roman"/>
          <w:sz w:val="28"/>
          <w:szCs w:val="28"/>
        </w:rPr>
        <w:t xml:space="preserve"> достижение (фактических) нефинан</w:t>
      </w:r>
      <w:r>
        <w:rPr>
          <w:rFonts w:ascii="Times New Roman" w:hAnsi="Times New Roman" w:cs="Times New Roman"/>
          <w:sz w:val="28"/>
          <w:szCs w:val="28"/>
        </w:rPr>
        <w:t xml:space="preserve">совых результатов реализации </w:t>
      </w:r>
      <w:r w:rsidRPr="004E5B41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аммы к </w:t>
      </w:r>
      <w:r w:rsidR="00525A06">
        <w:rPr>
          <w:rFonts w:ascii="Times New Roman" w:hAnsi="Times New Roman" w:cs="Times New Roman"/>
          <w:sz w:val="28"/>
          <w:szCs w:val="28"/>
        </w:rPr>
        <w:t>планируемым затратам</w:t>
      </w:r>
      <w:r>
        <w:rPr>
          <w:rFonts w:ascii="Times New Roman" w:hAnsi="Times New Roman" w:cs="Times New Roman"/>
          <w:sz w:val="28"/>
          <w:szCs w:val="28"/>
        </w:rPr>
        <w:t xml:space="preserve"> программы. Эффективность </w:t>
      </w:r>
      <w:r w:rsidRPr="004E5B41">
        <w:rPr>
          <w:rFonts w:ascii="Times New Roman" w:hAnsi="Times New Roman" w:cs="Times New Roman"/>
          <w:sz w:val="28"/>
          <w:szCs w:val="28"/>
        </w:rPr>
        <w:t>программы определяется по индексу эффективности.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Индекс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 определяется по формуле: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4E5B41">
        <w:rPr>
          <w:rFonts w:ascii="Times New Roman" w:hAnsi="Times New Roman" w:cs="Times New Roman"/>
          <w:sz w:val="28"/>
          <w:szCs w:val="28"/>
        </w:rPr>
        <w:t xml:space="preserve">  = (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5B41">
        <w:rPr>
          <w:rFonts w:ascii="Times New Roman" w:hAnsi="Times New Roman" w:cs="Times New Roman"/>
          <w:sz w:val="28"/>
          <w:szCs w:val="28"/>
        </w:rPr>
        <w:t xml:space="preserve">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E5B41">
        <w:rPr>
          <w:rFonts w:ascii="Times New Roman" w:hAnsi="Times New Roman" w:cs="Times New Roman"/>
          <w:sz w:val="28"/>
          <w:szCs w:val="28"/>
        </w:rPr>
        <w:t xml:space="preserve"> )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- индекс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 объем фактическог</w:t>
      </w:r>
      <w:r>
        <w:rPr>
          <w:rFonts w:ascii="Times New Roman" w:hAnsi="Times New Roman" w:cs="Times New Roman"/>
          <w:sz w:val="28"/>
          <w:szCs w:val="28"/>
        </w:rPr>
        <w:t xml:space="preserve">о совокупного финансирования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 объем запланированног</w:t>
      </w:r>
      <w:r>
        <w:rPr>
          <w:rFonts w:ascii="Times New Roman" w:hAnsi="Times New Roman" w:cs="Times New Roman"/>
          <w:sz w:val="28"/>
          <w:szCs w:val="28"/>
        </w:rPr>
        <w:t xml:space="preserve">о совокупного финансирования </w:t>
      </w:r>
      <w:r w:rsidRPr="004E5B41">
        <w:rPr>
          <w:rFonts w:ascii="Times New Roman" w:hAnsi="Times New Roman" w:cs="Times New Roman"/>
          <w:sz w:val="28"/>
          <w:szCs w:val="28"/>
        </w:rPr>
        <w:t>программы.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считаем индекс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6CC" w:rsidRPr="006456CC">
        <w:rPr>
          <w:rFonts w:ascii="Times New Roman" w:hAnsi="Times New Roman" w:cs="Times New Roman"/>
          <w:sz w:val="28"/>
          <w:szCs w:val="28"/>
        </w:rPr>
        <w:t>«Благоустройство Каменоломненского городского поселения»</w:t>
      </w:r>
      <w:r w:rsidRPr="004E5B41">
        <w:rPr>
          <w:rFonts w:ascii="Times New Roman" w:hAnsi="Times New Roman" w:cs="Times New Roman"/>
          <w:sz w:val="28"/>
          <w:szCs w:val="28"/>
        </w:rPr>
        <w:t>: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4E5B41">
        <w:rPr>
          <w:rFonts w:ascii="Times New Roman" w:hAnsi="Times New Roman" w:cs="Times New Roman"/>
          <w:sz w:val="28"/>
          <w:szCs w:val="28"/>
        </w:rPr>
        <w:t xml:space="preserve">  = </w:t>
      </w:r>
      <w:r w:rsidR="00FE4646">
        <w:rPr>
          <w:rFonts w:ascii="Times New Roman" w:hAnsi="Times New Roman" w:cs="Times New Roman"/>
          <w:sz w:val="28"/>
          <w:szCs w:val="28"/>
        </w:rPr>
        <w:t>41 990,7</w:t>
      </w:r>
      <w:r w:rsidR="007C3FEC">
        <w:rPr>
          <w:rFonts w:ascii="Times New Roman" w:hAnsi="Times New Roman" w:cs="Times New Roman"/>
          <w:sz w:val="28"/>
          <w:szCs w:val="28"/>
        </w:rPr>
        <w:t xml:space="preserve"> х</w:t>
      </w:r>
      <w:r w:rsidR="00132F8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B41">
        <w:rPr>
          <w:rFonts w:ascii="Times New Roman" w:hAnsi="Times New Roman" w:cs="Times New Roman"/>
          <w:sz w:val="28"/>
          <w:szCs w:val="28"/>
        </w:rPr>
        <w:t>/</w:t>
      </w:r>
      <w:r w:rsidR="00FE4646">
        <w:rPr>
          <w:rFonts w:ascii="Times New Roman" w:hAnsi="Times New Roman" w:cs="Times New Roman"/>
          <w:sz w:val="28"/>
          <w:szCs w:val="28"/>
        </w:rPr>
        <w:t>44 857,3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3004E">
        <w:rPr>
          <w:rFonts w:ascii="Times New Roman" w:hAnsi="Times New Roman" w:cs="Times New Roman"/>
          <w:sz w:val="28"/>
          <w:szCs w:val="28"/>
        </w:rPr>
        <w:t>1</w:t>
      </w:r>
      <w:r w:rsidR="001C3B2C">
        <w:rPr>
          <w:rFonts w:ascii="Times New Roman" w:hAnsi="Times New Roman" w:cs="Times New Roman"/>
          <w:sz w:val="28"/>
          <w:szCs w:val="28"/>
        </w:rPr>
        <w:t>1</w:t>
      </w:r>
      <w:r w:rsidR="00910830">
        <w:rPr>
          <w:rFonts w:ascii="Times New Roman" w:hAnsi="Times New Roman" w:cs="Times New Roman"/>
          <w:sz w:val="28"/>
          <w:szCs w:val="28"/>
        </w:rPr>
        <w:t>,</w:t>
      </w:r>
      <w:r w:rsidR="00FE4646">
        <w:rPr>
          <w:rFonts w:ascii="Times New Roman" w:hAnsi="Times New Roman" w:cs="Times New Roman"/>
          <w:sz w:val="28"/>
          <w:szCs w:val="28"/>
        </w:rPr>
        <w:t>2</w:t>
      </w:r>
    </w:p>
    <w:p w:rsidR="00B54981" w:rsidRPr="004E5B41" w:rsidRDefault="00B54981" w:rsidP="00B54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По итогам проведенного ан</w:t>
      </w:r>
      <w:r>
        <w:rPr>
          <w:rFonts w:ascii="Times New Roman" w:hAnsi="Times New Roman" w:cs="Times New Roman"/>
          <w:sz w:val="28"/>
          <w:szCs w:val="28"/>
        </w:rPr>
        <w:t xml:space="preserve">ализа индекса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 «</w:t>
      </w:r>
      <w:r w:rsidR="001C3B2C" w:rsidRPr="001C3B2C">
        <w:rPr>
          <w:rFonts w:ascii="Times New Roman" w:hAnsi="Times New Roman" w:cs="Times New Roman"/>
          <w:sz w:val="28"/>
          <w:szCs w:val="28"/>
        </w:rPr>
        <w:t>Благоустройство Каменоломненского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данная </w:t>
      </w:r>
      <w:r w:rsidRPr="004E5B41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4E5B41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54981" w:rsidRDefault="00B54981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B54981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E1552E" w:rsidRDefault="00E1552E" w:rsidP="00E1552E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1552E" w:rsidRDefault="00E1552E" w:rsidP="00E1552E">
      <w:pPr>
        <w:widowControl w:val="0"/>
        <w:autoSpaceDE w:val="0"/>
        <w:autoSpaceDN w:val="0"/>
        <w:adjustRightInd w:val="0"/>
        <w:ind w:firstLine="142"/>
      </w:pPr>
      <w:r>
        <w:t>Заместитель главы</w:t>
      </w:r>
    </w:p>
    <w:p w:rsidR="00E1552E" w:rsidRDefault="00E1552E" w:rsidP="00E1552E">
      <w:pPr>
        <w:widowControl w:val="0"/>
        <w:autoSpaceDE w:val="0"/>
        <w:autoSpaceDN w:val="0"/>
        <w:adjustRightInd w:val="0"/>
        <w:ind w:firstLine="142"/>
      </w:pPr>
      <w:r>
        <w:t>А</w:t>
      </w:r>
      <w:r w:rsidRPr="00C52095">
        <w:t>дминистрации по ЖКХ,</w:t>
      </w:r>
    </w:p>
    <w:p w:rsidR="00E1552E" w:rsidRPr="002B7B9F" w:rsidRDefault="00E1552E" w:rsidP="00E1552E">
      <w:pPr>
        <w:widowControl w:val="0"/>
        <w:autoSpaceDE w:val="0"/>
        <w:autoSpaceDN w:val="0"/>
        <w:adjustRightInd w:val="0"/>
        <w:ind w:firstLine="142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   Ю.А. Никитенко</w:t>
      </w:r>
    </w:p>
    <w:p w:rsidR="00E1552E" w:rsidRDefault="00E1552E" w:rsidP="00E1552E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sectPr w:rsidR="00E1552E" w:rsidSect="00E91192">
      <w:pgSz w:w="11906" w:h="16838" w:code="9"/>
      <w:pgMar w:top="380" w:right="567" w:bottom="380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50" w:rsidRDefault="00182150">
      <w:r>
        <w:separator/>
      </w:r>
    </w:p>
  </w:endnote>
  <w:endnote w:type="continuationSeparator" w:id="0">
    <w:p w:rsidR="00182150" w:rsidRDefault="001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50" w:rsidRDefault="00182150">
      <w:r>
        <w:separator/>
      </w:r>
    </w:p>
  </w:footnote>
  <w:footnote w:type="continuationSeparator" w:id="0">
    <w:p w:rsidR="00182150" w:rsidRDefault="0018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C01"/>
    <w:multiLevelType w:val="hybridMultilevel"/>
    <w:tmpl w:val="A0623C94"/>
    <w:lvl w:ilvl="0" w:tplc="1D8CF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B2224"/>
    <w:multiLevelType w:val="hybridMultilevel"/>
    <w:tmpl w:val="5C1CF2E0"/>
    <w:lvl w:ilvl="0" w:tplc="2B2A3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61F9F"/>
    <w:multiLevelType w:val="hybridMultilevel"/>
    <w:tmpl w:val="9982AB30"/>
    <w:lvl w:ilvl="0" w:tplc="8E745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542F7"/>
    <w:multiLevelType w:val="hybridMultilevel"/>
    <w:tmpl w:val="65BE7F7A"/>
    <w:lvl w:ilvl="0" w:tplc="4E7A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1A3A70"/>
    <w:multiLevelType w:val="hybridMultilevel"/>
    <w:tmpl w:val="2F540E58"/>
    <w:lvl w:ilvl="0" w:tplc="F3A23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0D"/>
    <w:rsid w:val="00007EF8"/>
    <w:rsid w:val="000116CD"/>
    <w:rsid w:val="0001224D"/>
    <w:rsid w:val="000144A8"/>
    <w:rsid w:val="00015C7E"/>
    <w:rsid w:val="00021976"/>
    <w:rsid w:val="00024238"/>
    <w:rsid w:val="000446E7"/>
    <w:rsid w:val="00047E27"/>
    <w:rsid w:val="00053366"/>
    <w:rsid w:val="00053EFB"/>
    <w:rsid w:val="00057F1C"/>
    <w:rsid w:val="00061275"/>
    <w:rsid w:val="00061A11"/>
    <w:rsid w:val="00067084"/>
    <w:rsid w:val="00067D72"/>
    <w:rsid w:val="00071158"/>
    <w:rsid w:val="00072880"/>
    <w:rsid w:val="00080846"/>
    <w:rsid w:val="000817FB"/>
    <w:rsid w:val="00081F1F"/>
    <w:rsid w:val="00087D86"/>
    <w:rsid w:val="00093EDA"/>
    <w:rsid w:val="000A3270"/>
    <w:rsid w:val="000A330A"/>
    <w:rsid w:val="000C21C5"/>
    <w:rsid w:val="000C30D1"/>
    <w:rsid w:val="000C7C95"/>
    <w:rsid w:val="000D0AEA"/>
    <w:rsid w:val="000D1F9F"/>
    <w:rsid w:val="000D2738"/>
    <w:rsid w:val="000D3D9C"/>
    <w:rsid w:val="000D4685"/>
    <w:rsid w:val="000D691C"/>
    <w:rsid w:val="000D7B54"/>
    <w:rsid w:val="000E5AE6"/>
    <w:rsid w:val="000F1419"/>
    <w:rsid w:val="000F251B"/>
    <w:rsid w:val="000F4665"/>
    <w:rsid w:val="000F6264"/>
    <w:rsid w:val="001029D9"/>
    <w:rsid w:val="00105352"/>
    <w:rsid w:val="00122578"/>
    <w:rsid w:val="00122988"/>
    <w:rsid w:val="001268D9"/>
    <w:rsid w:val="001323F3"/>
    <w:rsid w:val="00132B52"/>
    <w:rsid w:val="00132F85"/>
    <w:rsid w:val="0014510D"/>
    <w:rsid w:val="0015083A"/>
    <w:rsid w:val="00157093"/>
    <w:rsid w:val="00160689"/>
    <w:rsid w:val="00160F6D"/>
    <w:rsid w:val="00165B1B"/>
    <w:rsid w:val="001660B8"/>
    <w:rsid w:val="0017645F"/>
    <w:rsid w:val="001775FE"/>
    <w:rsid w:val="00180224"/>
    <w:rsid w:val="001803A2"/>
    <w:rsid w:val="00182150"/>
    <w:rsid w:val="00194CC5"/>
    <w:rsid w:val="0019779A"/>
    <w:rsid w:val="001A10DE"/>
    <w:rsid w:val="001A249B"/>
    <w:rsid w:val="001B4150"/>
    <w:rsid w:val="001B472D"/>
    <w:rsid w:val="001B6420"/>
    <w:rsid w:val="001B6B76"/>
    <w:rsid w:val="001C3B2C"/>
    <w:rsid w:val="001D029A"/>
    <w:rsid w:val="001D3267"/>
    <w:rsid w:val="001D3A10"/>
    <w:rsid w:val="001D79CF"/>
    <w:rsid w:val="001E744E"/>
    <w:rsid w:val="001F46A1"/>
    <w:rsid w:val="00204230"/>
    <w:rsid w:val="00206C8A"/>
    <w:rsid w:val="0021095B"/>
    <w:rsid w:val="002155F3"/>
    <w:rsid w:val="00225BDC"/>
    <w:rsid w:val="002279C3"/>
    <w:rsid w:val="00227DB3"/>
    <w:rsid w:val="0023004E"/>
    <w:rsid w:val="0023145A"/>
    <w:rsid w:val="00231C41"/>
    <w:rsid w:val="00232D79"/>
    <w:rsid w:val="00243245"/>
    <w:rsid w:val="002435C9"/>
    <w:rsid w:val="00255913"/>
    <w:rsid w:val="00260275"/>
    <w:rsid w:val="00266045"/>
    <w:rsid w:val="00271653"/>
    <w:rsid w:val="00274032"/>
    <w:rsid w:val="002761F4"/>
    <w:rsid w:val="002827B1"/>
    <w:rsid w:val="0028730B"/>
    <w:rsid w:val="002904C0"/>
    <w:rsid w:val="00290B44"/>
    <w:rsid w:val="00292B9C"/>
    <w:rsid w:val="00293B7E"/>
    <w:rsid w:val="00296B0B"/>
    <w:rsid w:val="002A030D"/>
    <w:rsid w:val="002A68FA"/>
    <w:rsid w:val="002B2081"/>
    <w:rsid w:val="002B54DC"/>
    <w:rsid w:val="002C0C4B"/>
    <w:rsid w:val="002C2D04"/>
    <w:rsid w:val="002C42DD"/>
    <w:rsid w:val="002D0D6F"/>
    <w:rsid w:val="002D3F1A"/>
    <w:rsid w:val="002D563F"/>
    <w:rsid w:val="002D6CDA"/>
    <w:rsid w:val="002E1B9E"/>
    <w:rsid w:val="002E5E8B"/>
    <w:rsid w:val="002E6586"/>
    <w:rsid w:val="002F1D67"/>
    <w:rsid w:val="002F6015"/>
    <w:rsid w:val="003025DA"/>
    <w:rsid w:val="00303FD4"/>
    <w:rsid w:val="003112B3"/>
    <w:rsid w:val="003112F8"/>
    <w:rsid w:val="0031522C"/>
    <w:rsid w:val="0031767E"/>
    <w:rsid w:val="003215F0"/>
    <w:rsid w:val="00322233"/>
    <w:rsid w:val="0033028E"/>
    <w:rsid w:val="00331C3A"/>
    <w:rsid w:val="003376E6"/>
    <w:rsid w:val="003404C2"/>
    <w:rsid w:val="00345400"/>
    <w:rsid w:val="0034581D"/>
    <w:rsid w:val="00351F6A"/>
    <w:rsid w:val="003537D1"/>
    <w:rsid w:val="00365E2C"/>
    <w:rsid w:val="0036628E"/>
    <w:rsid w:val="00366394"/>
    <w:rsid w:val="0037129D"/>
    <w:rsid w:val="00376309"/>
    <w:rsid w:val="0038043B"/>
    <w:rsid w:val="00391E85"/>
    <w:rsid w:val="00393065"/>
    <w:rsid w:val="00393199"/>
    <w:rsid w:val="003A0156"/>
    <w:rsid w:val="003A280D"/>
    <w:rsid w:val="003A318A"/>
    <w:rsid w:val="003B1941"/>
    <w:rsid w:val="003B3239"/>
    <w:rsid w:val="003B5237"/>
    <w:rsid w:val="003C06B9"/>
    <w:rsid w:val="003C1A95"/>
    <w:rsid w:val="003C6FEE"/>
    <w:rsid w:val="003D2B5C"/>
    <w:rsid w:val="003F0D61"/>
    <w:rsid w:val="003F1F33"/>
    <w:rsid w:val="003F20B9"/>
    <w:rsid w:val="0040203E"/>
    <w:rsid w:val="00405A89"/>
    <w:rsid w:val="004069A3"/>
    <w:rsid w:val="004122B5"/>
    <w:rsid w:val="0041317E"/>
    <w:rsid w:val="00415CF8"/>
    <w:rsid w:val="00426903"/>
    <w:rsid w:val="00427E86"/>
    <w:rsid w:val="004300FE"/>
    <w:rsid w:val="0043079E"/>
    <w:rsid w:val="0043322A"/>
    <w:rsid w:val="0043363C"/>
    <w:rsid w:val="00434028"/>
    <w:rsid w:val="00434797"/>
    <w:rsid w:val="00434E30"/>
    <w:rsid w:val="00436DA0"/>
    <w:rsid w:val="0044193E"/>
    <w:rsid w:val="0045040D"/>
    <w:rsid w:val="00450B93"/>
    <w:rsid w:val="004568FD"/>
    <w:rsid w:val="00460FE7"/>
    <w:rsid w:val="00466339"/>
    <w:rsid w:val="004664C4"/>
    <w:rsid w:val="00483294"/>
    <w:rsid w:val="004940AE"/>
    <w:rsid w:val="00496A3D"/>
    <w:rsid w:val="00496C9F"/>
    <w:rsid w:val="00497BBE"/>
    <w:rsid w:val="004A1B0B"/>
    <w:rsid w:val="004A1E89"/>
    <w:rsid w:val="004A2235"/>
    <w:rsid w:val="004A5E3F"/>
    <w:rsid w:val="004B3FAA"/>
    <w:rsid w:val="004B5380"/>
    <w:rsid w:val="004B7A40"/>
    <w:rsid w:val="004C4C8A"/>
    <w:rsid w:val="004C5B70"/>
    <w:rsid w:val="004C60A2"/>
    <w:rsid w:val="004C745A"/>
    <w:rsid w:val="004E01A9"/>
    <w:rsid w:val="004E2C61"/>
    <w:rsid w:val="004F424A"/>
    <w:rsid w:val="004F5705"/>
    <w:rsid w:val="004F5BA1"/>
    <w:rsid w:val="004F6905"/>
    <w:rsid w:val="004F7D81"/>
    <w:rsid w:val="0050036D"/>
    <w:rsid w:val="00500C8C"/>
    <w:rsid w:val="00501331"/>
    <w:rsid w:val="00503D5A"/>
    <w:rsid w:val="00504416"/>
    <w:rsid w:val="00507AC6"/>
    <w:rsid w:val="00510B3C"/>
    <w:rsid w:val="00512CE2"/>
    <w:rsid w:val="005130C9"/>
    <w:rsid w:val="00521BA2"/>
    <w:rsid w:val="005258B6"/>
    <w:rsid w:val="00525A06"/>
    <w:rsid w:val="00526873"/>
    <w:rsid w:val="005270F2"/>
    <w:rsid w:val="00527B3C"/>
    <w:rsid w:val="00536AB9"/>
    <w:rsid w:val="00545231"/>
    <w:rsid w:val="005502E1"/>
    <w:rsid w:val="005548A0"/>
    <w:rsid w:val="00561691"/>
    <w:rsid w:val="00562BE7"/>
    <w:rsid w:val="005658C0"/>
    <w:rsid w:val="00567545"/>
    <w:rsid w:val="0057285F"/>
    <w:rsid w:val="00574E41"/>
    <w:rsid w:val="0058132F"/>
    <w:rsid w:val="00583B1E"/>
    <w:rsid w:val="00596CBD"/>
    <w:rsid w:val="005A2DDB"/>
    <w:rsid w:val="005A35A1"/>
    <w:rsid w:val="005A5657"/>
    <w:rsid w:val="005B029D"/>
    <w:rsid w:val="005B0D34"/>
    <w:rsid w:val="005B118E"/>
    <w:rsid w:val="005B5883"/>
    <w:rsid w:val="005B641C"/>
    <w:rsid w:val="005B6CF4"/>
    <w:rsid w:val="005C17EE"/>
    <w:rsid w:val="005C1D5B"/>
    <w:rsid w:val="005C53FF"/>
    <w:rsid w:val="005D0604"/>
    <w:rsid w:val="005D6688"/>
    <w:rsid w:val="005D74FD"/>
    <w:rsid w:val="005E7029"/>
    <w:rsid w:val="005F1FC7"/>
    <w:rsid w:val="00601380"/>
    <w:rsid w:val="006117F6"/>
    <w:rsid w:val="00611942"/>
    <w:rsid w:val="006257E4"/>
    <w:rsid w:val="00625BBF"/>
    <w:rsid w:val="006277CD"/>
    <w:rsid w:val="00630CCC"/>
    <w:rsid w:val="006328EF"/>
    <w:rsid w:val="00634703"/>
    <w:rsid w:val="00643C0C"/>
    <w:rsid w:val="006456CC"/>
    <w:rsid w:val="00655B15"/>
    <w:rsid w:val="006657A7"/>
    <w:rsid w:val="00666C78"/>
    <w:rsid w:val="00670BD9"/>
    <w:rsid w:val="00672068"/>
    <w:rsid w:val="0067735F"/>
    <w:rsid w:val="0068300B"/>
    <w:rsid w:val="0068441C"/>
    <w:rsid w:val="00687E97"/>
    <w:rsid w:val="006905DD"/>
    <w:rsid w:val="006909F0"/>
    <w:rsid w:val="00690D9D"/>
    <w:rsid w:val="006A414F"/>
    <w:rsid w:val="006A462F"/>
    <w:rsid w:val="006A5577"/>
    <w:rsid w:val="006B29AD"/>
    <w:rsid w:val="006B40AE"/>
    <w:rsid w:val="006C326E"/>
    <w:rsid w:val="006C5775"/>
    <w:rsid w:val="006C76A5"/>
    <w:rsid w:val="006C7D60"/>
    <w:rsid w:val="006D3EA6"/>
    <w:rsid w:val="006D5F52"/>
    <w:rsid w:val="006D7F6B"/>
    <w:rsid w:val="006E2DA4"/>
    <w:rsid w:val="006E566A"/>
    <w:rsid w:val="006F0027"/>
    <w:rsid w:val="006F0B26"/>
    <w:rsid w:val="006F309E"/>
    <w:rsid w:val="00706021"/>
    <w:rsid w:val="007068FB"/>
    <w:rsid w:val="00706C38"/>
    <w:rsid w:val="00706FF7"/>
    <w:rsid w:val="00707501"/>
    <w:rsid w:val="0071123C"/>
    <w:rsid w:val="00714F00"/>
    <w:rsid w:val="007156D9"/>
    <w:rsid w:val="00720AD7"/>
    <w:rsid w:val="007212AD"/>
    <w:rsid w:val="007238A7"/>
    <w:rsid w:val="00724282"/>
    <w:rsid w:val="00725458"/>
    <w:rsid w:val="007306D1"/>
    <w:rsid w:val="0073186A"/>
    <w:rsid w:val="00737032"/>
    <w:rsid w:val="007511EF"/>
    <w:rsid w:val="00751280"/>
    <w:rsid w:val="007535B5"/>
    <w:rsid w:val="00755505"/>
    <w:rsid w:val="00757CE2"/>
    <w:rsid w:val="007610F1"/>
    <w:rsid w:val="007632D5"/>
    <w:rsid w:val="00770858"/>
    <w:rsid w:val="00770F78"/>
    <w:rsid w:val="00773096"/>
    <w:rsid w:val="00775369"/>
    <w:rsid w:val="0078315A"/>
    <w:rsid w:val="0078393E"/>
    <w:rsid w:val="00783BAB"/>
    <w:rsid w:val="00791E1D"/>
    <w:rsid w:val="007967A1"/>
    <w:rsid w:val="00797912"/>
    <w:rsid w:val="007A500C"/>
    <w:rsid w:val="007A6C9C"/>
    <w:rsid w:val="007B1882"/>
    <w:rsid w:val="007C3FEC"/>
    <w:rsid w:val="007C4200"/>
    <w:rsid w:val="007C677C"/>
    <w:rsid w:val="007D3AD3"/>
    <w:rsid w:val="007D5C61"/>
    <w:rsid w:val="007D6B36"/>
    <w:rsid w:val="007E51F6"/>
    <w:rsid w:val="007E5917"/>
    <w:rsid w:val="007E592B"/>
    <w:rsid w:val="007E6B56"/>
    <w:rsid w:val="007E713F"/>
    <w:rsid w:val="0080288E"/>
    <w:rsid w:val="008041B0"/>
    <w:rsid w:val="00804FF8"/>
    <w:rsid w:val="00810EAB"/>
    <w:rsid w:val="0081172F"/>
    <w:rsid w:val="008142C7"/>
    <w:rsid w:val="008205A2"/>
    <w:rsid w:val="00823C5F"/>
    <w:rsid w:val="008351F2"/>
    <w:rsid w:val="00841953"/>
    <w:rsid w:val="00852C5F"/>
    <w:rsid w:val="008542BE"/>
    <w:rsid w:val="00856BB8"/>
    <w:rsid w:val="00860423"/>
    <w:rsid w:val="00861F42"/>
    <w:rsid w:val="00862714"/>
    <w:rsid w:val="00872282"/>
    <w:rsid w:val="00892EF0"/>
    <w:rsid w:val="008B1EE9"/>
    <w:rsid w:val="008B732F"/>
    <w:rsid w:val="008C4B7E"/>
    <w:rsid w:val="008D2C8F"/>
    <w:rsid w:val="008D3BC5"/>
    <w:rsid w:val="008E2F27"/>
    <w:rsid w:val="008F21BC"/>
    <w:rsid w:val="00904C04"/>
    <w:rsid w:val="00905DF5"/>
    <w:rsid w:val="00907FC7"/>
    <w:rsid w:val="00910830"/>
    <w:rsid w:val="00932275"/>
    <w:rsid w:val="009335C1"/>
    <w:rsid w:val="009362CB"/>
    <w:rsid w:val="00941C1D"/>
    <w:rsid w:val="0095145B"/>
    <w:rsid w:val="00952C37"/>
    <w:rsid w:val="0096491A"/>
    <w:rsid w:val="00964C3A"/>
    <w:rsid w:val="009754A7"/>
    <w:rsid w:val="009855F6"/>
    <w:rsid w:val="00992397"/>
    <w:rsid w:val="0099393F"/>
    <w:rsid w:val="00996A9B"/>
    <w:rsid w:val="009A578A"/>
    <w:rsid w:val="009A6228"/>
    <w:rsid w:val="009A6B28"/>
    <w:rsid w:val="009C3353"/>
    <w:rsid w:val="009C68DA"/>
    <w:rsid w:val="009D2480"/>
    <w:rsid w:val="009D27E8"/>
    <w:rsid w:val="009D43A4"/>
    <w:rsid w:val="009E1243"/>
    <w:rsid w:val="00A12B46"/>
    <w:rsid w:val="00A220A0"/>
    <w:rsid w:val="00A31CEC"/>
    <w:rsid w:val="00A33134"/>
    <w:rsid w:val="00A3517C"/>
    <w:rsid w:val="00A37230"/>
    <w:rsid w:val="00A431F6"/>
    <w:rsid w:val="00A4502C"/>
    <w:rsid w:val="00A505FA"/>
    <w:rsid w:val="00A5070C"/>
    <w:rsid w:val="00A518CB"/>
    <w:rsid w:val="00A51AA9"/>
    <w:rsid w:val="00A55A35"/>
    <w:rsid w:val="00A67806"/>
    <w:rsid w:val="00A75F42"/>
    <w:rsid w:val="00A837FF"/>
    <w:rsid w:val="00A84BAD"/>
    <w:rsid w:val="00A85F90"/>
    <w:rsid w:val="00A86383"/>
    <w:rsid w:val="00A86C80"/>
    <w:rsid w:val="00A972E4"/>
    <w:rsid w:val="00AA210D"/>
    <w:rsid w:val="00AA32FA"/>
    <w:rsid w:val="00AA4F67"/>
    <w:rsid w:val="00AA6987"/>
    <w:rsid w:val="00AA6CFB"/>
    <w:rsid w:val="00AB3EAE"/>
    <w:rsid w:val="00AB4899"/>
    <w:rsid w:val="00AC3ECB"/>
    <w:rsid w:val="00AD4062"/>
    <w:rsid w:val="00AD6B45"/>
    <w:rsid w:val="00AE7082"/>
    <w:rsid w:val="00AF1FE1"/>
    <w:rsid w:val="00AF6A78"/>
    <w:rsid w:val="00B02036"/>
    <w:rsid w:val="00B02DBE"/>
    <w:rsid w:val="00B15024"/>
    <w:rsid w:val="00B24969"/>
    <w:rsid w:val="00B26B8B"/>
    <w:rsid w:val="00B27584"/>
    <w:rsid w:val="00B2791C"/>
    <w:rsid w:val="00B31A7C"/>
    <w:rsid w:val="00B355A0"/>
    <w:rsid w:val="00B35F95"/>
    <w:rsid w:val="00B376C3"/>
    <w:rsid w:val="00B43ADC"/>
    <w:rsid w:val="00B44DC8"/>
    <w:rsid w:val="00B47E02"/>
    <w:rsid w:val="00B50F0E"/>
    <w:rsid w:val="00B54981"/>
    <w:rsid w:val="00B55604"/>
    <w:rsid w:val="00B55DEF"/>
    <w:rsid w:val="00B61086"/>
    <w:rsid w:val="00B713A4"/>
    <w:rsid w:val="00B749CF"/>
    <w:rsid w:val="00B8247F"/>
    <w:rsid w:val="00B87BA6"/>
    <w:rsid w:val="00B97600"/>
    <w:rsid w:val="00BB0178"/>
    <w:rsid w:val="00BC00C4"/>
    <w:rsid w:val="00BC4A57"/>
    <w:rsid w:val="00BD1489"/>
    <w:rsid w:val="00BD41CC"/>
    <w:rsid w:val="00BD4F25"/>
    <w:rsid w:val="00BD695F"/>
    <w:rsid w:val="00BE02A4"/>
    <w:rsid w:val="00BE0EB9"/>
    <w:rsid w:val="00BE0F34"/>
    <w:rsid w:val="00BE1A51"/>
    <w:rsid w:val="00BE26F1"/>
    <w:rsid w:val="00BE47A9"/>
    <w:rsid w:val="00BE4947"/>
    <w:rsid w:val="00BE5886"/>
    <w:rsid w:val="00BE5A6D"/>
    <w:rsid w:val="00BE797D"/>
    <w:rsid w:val="00BF3858"/>
    <w:rsid w:val="00BF4D66"/>
    <w:rsid w:val="00BF5C93"/>
    <w:rsid w:val="00C02578"/>
    <w:rsid w:val="00C1061F"/>
    <w:rsid w:val="00C20441"/>
    <w:rsid w:val="00C24B81"/>
    <w:rsid w:val="00C24E75"/>
    <w:rsid w:val="00C31AE1"/>
    <w:rsid w:val="00C33FB2"/>
    <w:rsid w:val="00C34694"/>
    <w:rsid w:val="00C35B47"/>
    <w:rsid w:val="00C364E0"/>
    <w:rsid w:val="00C36F35"/>
    <w:rsid w:val="00C37927"/>
    <w:rsid w:val="00C37ED8"/>
    <w:rsid w:val="00C53CAF"/>
    <w:rsid w:val="00C57EA7"/>
    <w:rsid w:val="00C633CC"/>
    <w:rsid w:val="00C67871"/>
    <w:rsid w:val="00C67DC5"/>
    <w:rsid w:val="00C714FB"/>
    <w:rsid w:val="00C77436"/>
    <w:rsid w:val="00C83CF9"/>
    <w:rsid w:val="00C96FCB"/>
    <w:rsid w:val="00CB3A4A"/>
    <w:rsid w:val="00CC0886"/>
    <w:rsid w:val="00CC43B7"/>
    <w:rsid w:val="00CD346F"/>
    <w:rsid w:val="00CD52F2"/>
    <w:rsid w:val="00CD5799"/>
    <w:rsid w:val="00CE22BE"/>
    <w:rsid w:val="00CE3010"/>
    <w:rsid w:val="00CE4FF9"/>
    <w:rsid w:val="00CF011E"/>
    <w:rsid w:val="00CF02CB"/>
    <w:rsid w:val="00CF0F60"/>
    <w:rsid w:val="00CF271A"/>
    <w:rsid w:val="00D022C4"/>
    <w:rsid w:val="00D026E8"/>
    <w:rsid w:val="00D16852"/>
    <w:rsid w:val="00D244A0"/>
    <w:rsid w:val="00D27BFA"/>
    <w:rsid w:val="00D30825"/>
    <w:rsid w:val="00D3297B"/>
    <w:rsid w:val="00D34C54"/>
    <w:rsid w:val="00D371BB"/>
    <w:rsid w:val="00D401A0"/>
    <w:rsid w:val="00D41F3F"/>
    <w:rsid w:val="00D4368D"/>
    <w:rsid w:val="00D47921"/>
    <w:rsid w:val="00D550F0"/>
    <w:rsid w:val="00D573C7"/>
    <w:rsid w:val="00D608C1"/>
    <w:rsid w:val="00D64DC8"/>
    <w:rsid w:val="00D724D6"/>
    <w:rsid w:val="00D74568"/>
    <w:rsid w:val="00D75FF1"/>
    <w:rsid w:val="00D80F78"/>
    <w:rsid w:val="00D82E9C"/>
    <w:rsid w:val="00D91D77"/>
    <w:rsid w:val="00D92C88"/>
    <w:rsid w:val="00D96203"/>
    <w:rsid w:val="00DA7F69"/>
    <w:rsid w:val="00DB16CC"/>
    <w:rsid w:val="00DB5E54"/>
    <w:rsid w:val="00DC0E37"/>
    <w:rsid w:val="00DD05F9"/>
    <w:rsid w:val="00DD2986"/>
    <w:rsid w:val="00DD5DB6"/>
    <w:rsid w:val="00DE798F"/>
    <w:rsid w:val="00DF1D11"/>
    <w:rsid w:val="00DF387B"/>
    <w:rsid w:val="00DF4035"/>
    <w:rsid w:val="00E06D11"/>
    <w:rsid w:val="00E07669"/>
    <w:rsid w:val="00E1552E"/>
    <w:rsid w:val="00E1686A"/>
    <w:rsid w:val="00E20C66"/>
    <w:rsid w:val="00E242AA"/>
    <w:rsid w:val="00E247F6"/>
    <w:rsid w:val="00E3099D"/>
    <w:rsid w:val="00E331F1"/>
    <w:rsid w:val="00E33B31"/>
    <w:rsid w:val="00E40DF1"/>
    <w:rsid w:val="00E50842"/>
    <w:rsid w:val="00E63558"/>
    <w:rsid w:val="00E65056"/>
    <w:rsid w:val="00E66A51"/>
    <w:rsid w:val="00E71844"/>
    <w:rsid w:val="00E71B9A"/>
    <w:rsid w:val="00E746D4"/>
    <w:rsid w:val="00E750FC"/>
    <w:rsid w:val="00E76B23"/>
    <w:rsid w:val="00E8175C"/>
    <w:rsid w:val="00E8542A"/>
    <w:rsid w:val="00E91192"/>
    <w:rsid w:val="00E91F92"/>
    <w:rsid w:val="00E93313"/>
    <w:rsid w:val="00E974C0"/>
    <w:rsid w:val="00EA53B6"/>
    <w:rsid w:val="00EC076A"/>
    <w:rsid w:val="00EC1AB8"/>
    <w:rsid w:val="00ED396C"/>
    <w:rsid w:val="00ED458D"/>
    <w:rsid w:val="00ED6D35"/>
    <w:rsid w:val="00EE03AC"/>
    <w:rsid w:val="00EE4CEE"/>
    <w:rsid w:val="00EE59A5"/>
    <w:rsid w:val="00EE70B4"/>
    <w:rsid w:val="00EF1096"/>
    <w:rsid w:val="00EF3BD9"/>
    <w:rsid w:val="00EF43F8"/>
    <w:rsid w:val="00F01C4C"/>
    <w:rsid w:val="00F0360E"/>
    <w:rsid w:val="00F05519"/>
    <w:rsid w:val="00F16DE0"/>
    <w:rsid w:val="00F22834"/>
    <w:rsid w:val="00F24C22"/>
    <w:rsid w:val="00F26D2D"/>
    <w:rsid w:val="00F27176"/>
    <w:rsid w:val="00F31A13"/>
    <w:rsid w:val="00F3589E"/>
    <w:rsid w:val="00F42B0D"/>
    <w:rsid w:val="00F45552"/>
    <w:rsid w:val="00F504BC"/>
    <w:rsid w:val="00F5117B"/>
    <w:rsid w:val="00F528EA"/>
    <w:rsid w:val="00F5479E"/>
    <w:rsid w:val="00F64964"/>
    <w:rsid w:val="00F66BAE"/>
    <w:rsid w:val="00F706A4"/>
    <w:rsid w:val="00F84A5A"/>
    <w:rsid w:val="00F85D34"/>
    <w:rsid w:val="00F879AD"/>
    <w:rsid w:val="00F91B6B"/>
    <w:rsid w:val="00FA029A"/>
    <w:rsid w:val="00FA150D"/>
    <w:rsid w:val="00FA3CB0"/>
    <w:rsid w:val="00FA5259"/>
    <w:rsid w:val="00FA5291"/>
    <w:rsid w:val="00FA530C"/>
    <w:rsid w:val="00FB3088"/>
    <w:rsid w:val="00FB7281"/>
    <w:rsid w:val="00FC1094"/>
    <w:rsid w:val="00FC1176"/>
    <w:rsid w:val="00FD034C"/>
    <w:rsid w:val="00FD2514"/>
    <w:rsid w:val="00FD393E"/>
    <w:rsid w:val="00FE155F"/>
    <w:rsid w:val="00FE2D11"/>
    <w:rsid w:val="00FE33B4"/>
    <w:rsid w:val="00FE4646"/>
    <w:rsid w:val="00FE52FC"/>
    <w:rsid w:val="00FE5D1D"/>
    <w:rsid w:val="00FF19C5"/>
    <w:rsid w:val="00FF29D0"/>
    <w:rsid w:val="00FF48AA"/>
    <w:rsid w:val="00FF54B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CB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18C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518CB"/>
  </w:style>
  <w:style w:type="paragraph" w:styleId="a6">
    <w:name w:val="Balloon Text"/>
    <w:basedOn w:val="a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41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D034C"/>
    <w:pPr>
      <w:spacing w:after="120" w:line="480" w:lineRule="auto"/>
      <w:ind w:right="0" w:firstLine="0"/>
      <w:jc w:val="left"/>
    </w:pPr>
    <w:rPr>
      <w:color w:val="auto"/>
      <w:sz w:val="20"/>
      <w:szCs w:val="20"/>
    </w:rPr>
  </w:style>
  <w:style w:type="paragraph" w:styleId="a8">
    <w:name w:val="Normal (Web)"/>
    <w:basedOn w:val="a"/>
    <w:rsid w:val="00DE798F"/>
    <w:pPr>
      <w:widowControl w:val="0"/>
      <w:ind w:right="0" w:firstLine="0"/>
      <w:jc w:val="left"/>
    </w:pPr>
    <w:rPr>
      <w:color w:val="auto"/>
      <w:sz w:val="24"/>
      <w:szCs w:val="24"/>
    </w:rPr>
  </w:style>
  <w:style w:type="paragraph" w:styleId="a9">
    <w:name w:val="No Spacing"/>
    <w:qFormat/>
    <w:rsid w:val="00DD05F9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 Знак Знак1 Знак Знак Знак Знак Знак Знак Знак"/>
    <w:basedOn w:val="a"/>
    <w:rsid w:val="00BE5886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1">
    <w:name w:val=" Знак Знак1"/>
    <w:basedOn w:val="a"/>
    <w:rsid w:val="00B97600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B54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8"/>
    <w:unhideWhenUsed/>
    <w:qFormat/>
    <w:rsid w:val="008B1EE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a">
    <w:name w:val="Hyperlink"/>
    <w:rsid w:val="00405A89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1E744E"/>
    <w:pPr>
      <w:ind w:right="0" w:firstLine="0"/>
    </w:pPr>
    <w:rPr>
      <w:color w:val="auto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1E744E"/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CB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18C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518CB"/>
  </w:style>
  <w:style w:type="paragraph" w:styleId="a6">
    <w:name w:val="Balloon Text"/>
    <w:basedOn w:val="a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41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D034C"/>
    <w:pPr>
      <w:spacing w:after="120" w:line="480" w:lineRule="auto"/>
      <w:ind w:right="0" w:firstLine="0"/>
      <w:jc w:val="left"/>
    </w:pPr>
    <w:rPr>
      <w:color w:val="auto"/>
      <w:sz w:val="20"/>
      <w:szCs w:val="20"/>
    </w:rPr>
  </w:style>
  <w:style w:type="paragraph" w:styleId="a8">
    <w:name w:val="Normal (Web)"/>
    <w:basedOn w:val="a"/>
    <w:rsid w:val="00DE798F"/>
    <w:pPr>
      <w:widowControl w:val="0"/>
      <w:ind w:right="0" w:firstLine="0"/>
      <w:jc w:val="left"/>
    </w:pPr>
    <w:rPr>
      <w:color w:val="auto"/>
      <w:sz w:val="24"/>
      <w:szCs w:val="24"/>
    </w:rPr>
  </w:style>
  <w:style w:type="paragraph" w:styleId="a9">
    <w:name w:val="No Spacing"/>
    <w:qFormat/>
    <w:rsid w:val="00DD05F9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 Знак Знак1 Знак Знак Знак Знак Знак Знак Знак"/>
    <w:basedOn w:val="a"/>
    <w:rsid w:val="00BE5886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1">
    <w:name w:val=" Знак Знак1"/>
    <w:basedOn w:val="a"/>
    <w:rsid w:val="00B97600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B54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8"/>
    <w:unhideWhenUsed/>
    <w:qFormat/>
    <w:rsid w:val="008B1EE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a">
    <w:name w:val="Hyperlink"/>
    <w:rsid w:val="00405A89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1E744E"/>
    <w:pPr>
      <w:ind w:right="0" w:firstLine="0"/>
    </w:pPr>
    <w:rPr>
      <w:color w:val="auto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1E744E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115B-154E-42C9-B8EE-5EFD77DF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16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24050</CharactersWithSpaces>
  <SharedDoc>false</SharedDoc>
  <HLinks>
    <vt:vector size="6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2025-03-13T12:08:00Z</cp:lastPrinted>
  <dcterms:created xsi:type="dcterms:W3CDTF">2025-05-12T08:04:00Z</dcterms:created>
  <dcterms:modified xsi:type="dcterms:W3CDTF">2025-05-12T08:04:00Z</dcterms:modified>
</cp:coreProperties>
</file>