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AC" w:rsidRPr="00EB2CAC" w:rsidRDefault="00EB2CAC" w:rsidP="00EB2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AC">
        <w:rPr>
          <w:rFonts w:ascii="Times New Roman" w:hAnsi="Times New Roman" w:cs="Times New Roman"/>
          <w:b/>
          <w:sz w:val="28"/>
          <w:szCs w:val="28"/>
        </w:rPr>
        <w:t>ТЕСТИРОВАНИЕ ПОДРОСТКОВ НА НАРКОТИКИ:  КАК И ЗАЧЕМ ПРОХОДИТЬ?</w:t>
      </w:r>
    </w:p>
    <w:p w:rsidR="00EB2CAC" w:rsidRPr="00EB2CAC" w:rsidRDefault="00EB2CAC" w:rsidP="00EB2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Смотреть по ссылке: </w:t>
      </w:r>
      <w:hyperlink r:id="rId5" w:history="1">
        <w:r w:rsidRPr="00EB2CAC">
          <w:rPr>
            <w:rStyle w:val="a3"/>
            <w:rFonts w:ascii="Times New Roman" w:hAnsi="Times New Roman" w:cs="Times New Roman"/>
            <w:sz w:val="24"/>
            <w:szCs w:val="24"/>
          </w:rPr>
          <w:t>https://rostovgazeta.ru/article/tilda/30-04-2019/testirovanie-podrostkov-na-narkotiki-kak-i-zachem-prohodit</w:t>
        </w:r>
      </w:hyperlink>
      <w:bookmarkStart w:id="0" w:name="_GoBack"/>
      <w:bookmarkEnd w:id="0"/>
    </w:p>
    <w:p w:rsidR="00A95C55" w:rsidRDefault="00EB2CAC"/>
    <w:p w:rsidR="00EB2CAC" w:rsidRDefault="00EB2CAC"/>
    <w:sectPr w:rsidR="00E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66"/>
    <w:rsid w:val="005C642E"/>
    <w:rsid w:val="009E5866"/>
    <w:rsid w:val="00E16DFB"/>
    <w:rsid w:val="00E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tovgazeta.ru/article/tilda/30-04-2019/testirovanie-podrostkov-na-narkotiki-kak-i-zachem-proho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2020-11-25T12:19:00Z</dcterms:created>
  <dcterms:modified xsi:type="dcterms:W3CDTF">2020-11-25T12:23:00Z</dcterms:modified>
</cp:coreProperties>
</file>