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9B" w:rsidRPr="00046F65" w:rsidRDefault="00165F9B" w:rsidP="001B0E27">
      <w:pPr>
        <w:pStyle w:val="BodyText"/>
        <w:ind w:firstLine="709"/>
        <w:rPr>
          <w:b/>
          <w:bCs/>
          <w:sz w:val="32"/>
          <w:szCs w:val="32"/>
        </w:rPr>
      </w:pPr>
      <w:r w:rsidRPr="00046F65">
        <w:rPr>
          <w:b/>
          <w:bCs/>
          <w:sz w:val="32"/>
          <w:szCs w:val="32"/>
        </w:rPr>
        <w:t>Пояснительная записка</w:t>
      </w:r>
    </w:p>
    <w:p w:rsidR="00165F9B" w:rsidRDefault="00165F9B" w:rsidP="001B0E27">
      <w:pPr>
        <w:pStyle w:val="BodyText"/>
        <w:ind w:firstLine="709"/>
        <w:rPr>
          <w:b/>
          <w:sz w:val="32"/>
          <w:szCs w:val="32"/>
        </w:rPr>
      </w:pPr>
      <w:r w:rsidRPr="00046F65">
        <w:rPr>
          <w:b/>
          <w:bCs/>
          <w:sz w:val="32"/>
          <w:szCs w:val="32"/>
        </w:rPr>
        <w:t xml:space="preserve"> </w:t>
      </w:r>
      <w:r w:rsidRPr="00046F65">
        <w:rPr>
          <w:b/>
          <w:sz w:val="32"/>
          <w:szCs w:val="32"/>
        </w:rPr>
        <w:t xml:space="preserve">к </w:t>
      </w:r>
      <w:r>
        <w:rPr>
          <w:b/>
          <w:sz w:val="32"/>
          <w:szCs w:val="32"/>
        </w:rPr>
        <w:t xml:space="preserve">проекту решения Собрания депутатов </w:t>
      </w:r>
    </w:p>
    <w:p w:rsidR="00165F9B" w:rsidRDefault="00165F9B" w:rsidP="001B0E27">
      <w:pPr>
        <w:pStyle w:val="BodyText"/>
        <w:ind w:firstLine="709"/>
        <w:rPr>
          <w:b/>
          <w:sz w:val="32"/>
          <w:szCs w:val="32"/>
        </w:rPr>
      </w:pPr>
      <w:r>
        <w:rPr>
          <w:b/>
          <w:sz w:val="32"/>
          <w:szCs w:val="32"/>
        </w:rPr>
        <w:t>Каменоломненского городского поселения</w:t>
      </w:r>
    </w:p>
    <w:p w:rsidR="00165F9B" w:rsidRDefault="00165F9B" w:rsidP="001B0E27">
      <w:pPr>
        <w:pStyle w:val="BodyText"/>
        <w:ind w:firstLine="709"/>
        <w:rPr>
          <w:b/>
          <w:sz w:val="32"/>
          <w:szCs w:val="32"/>
        </w:rPr>
      </w:pPr>
      <w:r w:rsidRPr="00046F65">
        <w:rPr>
          <w:b/>
          <w:sz w:val="32"/>
          <w:szCs w:val="32"/>
        </w:rPr>
        <w:t xml:space="preserve"> «О бюджете</w:t>
      </w:r>
      <w:r>
        <w:rPr>
          <w:b/>
          <w:sz w:val="32"/>
          <w:szCs w:val="32"/>
        </w:rPr>
        <w:t xml:space="preserve"> Каменоломненского городского поселения</w:t>
      </w:r>
    </w:p>
    <w:p w:rsidR="00165F9B" w:rsidRPr="00046F65" w:rsidRDefault="00165F9B" w:rsidP="001B0E27">
      <w:pPr>
        <w:pStyle w:val="BodyText"/>
        <w:ind w:firstLine="709"/>
        <w:rPr>
          <w:b/>
          <w:sz w:val="32"/>
          <w:szCs w:val="32"/>
        </w:rPr>
      </w:pPr>
      <w:r>
        <w:rPr>
          <w:b/>
          <w:sz w:val="32"/>
          <w:szCs w:val="32"/>
        </w:rPr>
        <w:t xml:space="preserve"> Октябрьского  района </w:t>
      </w:r>
      <w:r w:rsidRPr="00046F65">
        <w:rPr>
          <w:b/>
          <w:sz w:val="32"/>
          <w:szCs w:val="32"/>
        </w:rPr>
        <w:t>на 201</w:t>
      </w:r>
      <w:r>
        <w:rPr>
          <w:b/>
          <w:sz w:val="32"/>
          <w:szCs w:val="32"/>
        </w:rPr>
        <w:t>6</w:t>
      </w:r>
      <w:r w:rsidRPr="00046F65">
        <w:rPr>
          <w:b/>
          <w:sz w:val="32"/>
          <w:szCs w:val="32"/>
        </w:rPr>
        <w:t xml:space="preserve"> год» </w:t>
      </w:r>
    </w:p>
    <w:p w:rsidR="00165F9B" w:rsidRDefault="00165F9B" w:rsidP="00CE62E2">
      <w:pPr>
        <w:pStyle w:val="BodyText"/>
        <w:ind w:firstLine="709"/>
        <w:rPr>
          <w:b/>
        </w:rPr>
      </w:pPr>
    </w:p>
    <w:p w:rsidR="00165F9B" w:rsidRDefault="00165F9B" w:rsidP="00CE62E2">
      <w:pPr>
        <w:pStyle w:val="BodyText"/>
        <w:ind w:firstLine="709"/>
        <w:rPr>
          <w:b/>
        </w:rPr>
      </w:pPr>
    </w:p>
    <w:p w:rsidR="00165F9B" w:rsidRPr="00046F65" w:rsidRDefault="00165F9B" w:rsidP="00355923">
      <w:pPr>
        <w:pStyle w:val="BodyText"/>
        <w:numPr>
          <w:ilvl w:val="0"/>
          <w:numId w:val="22"/>
        </w:numPr>
        <w:jc w:val="left"/>
        <w:rPr>
          <w:b/>
          <w:sz w:val="32"/>
          <w:szCs w:val="32"/>
        </w:rPr>
      </w:pPr>
      <w:r w:rsidRPr="00046F65">
        <w:rPr>
          <w:b/>
          <w:sz w:val="32"/>
          <w:szCs w:val="32"/>
        </w:rPr>
        <w:t>Введение</w:t>
      </w:r>
    </w:p>
    <w:p w:rsidR="00165F9B" w:rsidRPr="006A4378" w:rsidRDefault="00165F9B" w:rsidP="00046F65">
      <w:pPr>
        <w:pStyle w:val="BodyText"/>
        <w:ind w:left="709"/>
        <w:rPr>
          <w:b/>
          <w:sz w:val="18"/>
        </w:rPr>
      </w:pPr>
    </w:p>
    <w:p w:rsidR="00165F9B" w:rsidRDefault="00165F9B" w:rsidP="00AE5988">
      <w:pPr>
        <w:pStyle w:val="BodyText"/>
        <w:ind w:firstLine="709"/>
        <w:jc w:val="both"/>
        <w:rPr>
          <w:szCs w:val="28"/>
          <w:lang w:eastAsia="en-US"/>
        </w:rPr>
      </w:pPr>
      <w:r w:rsidRPr="00735FCB">
        <w:t xml:space="preserve">Проект </w:t>
      </w:r>
      <w:r>
        <w:t xml:space="preserve">решения </w:t>
      </w:r>
      <w:r w:rsidRPr="00735FCB">
        <w:t xml:space="preserve">«О бюджете </w:t>
      </w:r>
      <w:r>
        <w:t xml:space="preserve">Каменоломненского городского поселения Октябрьского района </w:t>
      </w:r>
      <w:r w:rsidRPr="00735FCB">
        <w:t>на 201</w:t>
      </w:r>
      <w:r>
        <w:t>6</w:t>
      </w:r>
      <w:r w:rsidRPr="00735FCB">
        <w:t xml:space="preserve"> год» (далее - </w:t>
      </w:r>
      <w:r>
        <w:t>решение</w:t>
      </w:r>
      <w:r w:rsidRPr="00735FCB">
        <w:t xml:space="preserve">) </w:t>
      </w:r>
      <w:r>
        <w:t>подготовлен</w:t>
      </w:r>
      <w:r w:rsidRPr="00735FCB">
        <w:t xml:space="preserve"> на </w:t>
      </w:r>
      <w:r>
        <w:t>основе</w:t>
      </w:r>
      <w:r w:rsidRPr="00B40242">
        <w:rPr>
          <w:szCs w:val="28"/>
          <w:lang w:eastAsia="en-US"/>
        </w:rPr>
        <w:t xml:space="preserve"> </w:t>
      </w:r>
      <w:r w:rsidRPr="00735FCB">
        <w:t xml:space="preserve">прогноза социально-экономического развития </w:t>
      </w:r>
      <w:r>
        <w:t>Каменоломненского городского поселения</w:t>
      </w:r>
      <w:r w:rsidRPr="00735FCB">
        <w:t xml:space="preserve"> на 201</w:t>
      </w:r>
      <w:r>
        <w:t>6</w:t>
      </w:r>
      <w:r w:rsidRPr="00735FCB">
        <w:t>-201</w:t>
      </w:r>
      <w:r>
        <w:t>8</w:t>
      </w:r>
      <w:r w:rsidRPr="00735FCB">
        <w:t xml:space="preserve"> годы,</w:t>
      </w:r>
      <w:r>
        <w:t xml:space="preserve"> утвержденного</w:t>
      </w:r>
      <w:r w:rsidRPr="00735FCB">
        <w:t xml:space="preserve"> </w:t>
      </w:r>
      <w:r w:rsidRPr="00843459">
        <w:t xml:space="preserve">постановлением Администрации </w:t>
      </w:r>
      <w:r>
        <w:t>Каменоломненского городского</w:t>
      </w:r>
      <w:r w:rsidRPr="00843459">
        <w:t xml:space="preserve"> поселения от </w:t>
      </w:r>
      <w:r>
        <w:t>25</w:t>
      </w:r>
      <w:r w:rsidRPr="00EC6B33">
        <w:t>.05.2015 года № 14</w:t>
      </w:r>
      <w:r>
        <w:t xml:space="preserve">5,  </w:t>
      </w:r>
      <w:r>
        <w:rPr>
          <w:szCs w:val="28"/>
        </w:rPr>
        <w:t>основных направлениях бюджетной и налоговой политики Каменоломненского городского поселения на 2016-2018 годы,</w:t>
      </w:r>
      <w:r>
        <w:rPr>
          <w:szCs w:val="28"/>
          <w:lang w:eastAsia="en-US"/>
        </w:rPr>
        <w:t xml:space="preserve"> с учетом </w:t>
      </w:r>
      <w:r w:rsidRPr="00B40242">
        <w:rPr>
          <w:szCs w:val="28"/>
          <w:lang w:eastAsia="en-US"/>
        </w:rPr>
        <w:t>прогноз</w:t>
      </w:r>
      <w:r>
        <w:rPr>
          <w:szCs w:val="28"/>
          <w:lang w:eastAsia="en-US"/>
        </w:rPr>
        <w:t>а</w:t>
      </w:r>
      <w:r w:rsidRPr="00B40242">
        <w:rPr>
          <w:szCs w:val="28"/>
          <w:lang w:eastAsia="en-US"/>
        </w:rPr>
        <w:t xml:space="preserve"> социально-экономического развития Российской Федерации </w:t>
      </w:r>
      <w:r>
        <w:rPr>
          <w:szCs w:val="28"/>
          <w:lang w:eastAsia="en-US"/>
        </w:rPr>
        <w:t xml:space="preserve">и </w:t>
      </w:r>
      <w:r w:rsidRPr="00B40242">
        <w:rPr>
          <w:szCs w:val="28"/>
          <w:lang w:eastAsia="en-US"/>
        </w:rPr>
        <w:t>Основных направлени</w:t>
      </w:r>
      <w:r>
        <w:rPr>
          <w:szCs w:val="28"/>
          <w:lang w:eastAsia="en-US"/>
        </w:rPr>
        <w:t>й</w:t>
      </w:r>
      <w:r w:rsidRPr="00B40242">
        <w:rPr>
          <w:szCs w:val="28"/>
          <w:lang w:eastAsia="en-US"/>
        </w:rPr>
        <w:t xml:space="preserve"> бюджетной политики </w:t>
      </w:r>
      <w:r>
        <w:rPr>
          <w:szCs w:val="28"/>
          <w:lang w:eastAsia="en-US"/>
        </w:rPr>
        <w:t xml:space="preserve">Российской Федерации </w:t>
      </w:r>
      <w:r w:rsidRPr="00B40242">
        <w:rPr>
          <w:szCs w:val="28"/>
          <w:lang w:eastAsia="en-US"/>
        </w:rPr>
        <w:t>на 2016 год и на плановый период 2017 и 2018 годов</w:t>
      </w:r>
      <w:r>
        <w:rPr>
          <w:szCs w:val="28"/>
          <w:lang w:eastAsia="en-US"/>
        </w:rPr>
        <w:t>.</w:t>
      </w:r>
    </w:p>
    <w:p w:rsidR="00165F9B" w:rsidRDefault="00165F9B" w:rsidP="0048730A">
      <w:pPr>
        <w:autoSpaceDE w:val="0"/>
        <w:autoSpaceDN w:val="0"/>
        <w:adjustRightInd w:val="0"/>
        <w:ind w:firstLine="709"/>
        <w:jc w:val="both"/>
        <w:rPr>
          <w:szCs w:val="28"/>
        </w:rPr>
      </w:pPr>
      <w:r>
        <w:rPr>
          <w:szCs w:val="28"/>
        </w:rPr>
        <w:t xml:space="preserve">Основной целью бюджетной политики Каменоломненского городского поселения </w:t>
      </w:r>
      <w:r w:rsidRPr="00845C88">
        <w:rPr>
          <w:szCs w:val="28"/>
        </w:rPr>
        <w:t xml:space="preserve">является </w:t>
      </w:r>
      <w:r w:rsidRPr="00845C88">
        <w:rPr>
          <w:spacing w:val="-6"/>
          <w:szCs w:val="28"/>
        </w:rPr>
        <w:t xml:space="preserve">обеспечение </w:t>
      </w:r>
      <w:r w:rsidRPr="00845C88">
        <w:rPr>
          <w:szCs w:val="28"/>
        </w:rPr>
        <w:t xml:space="preserve">устойчивости бюджета </w:t>
      </w:r>
      <w:r>
        <w:rPr>
          <w:szCs w:val="28"/>
        </w:rPr>
        <w:t>Каменоломненского городского поселения,</w:t>
      </w:r>
      <w:r w:rsidRPr="00845C88">
        <w:rPr>
          <w:szCs w:val="28"/>
        </w:rPr>
        <w:t xml:space="preserve"> </w:t>
      </w:r>
      <w:r>
        <w:rPr>
          <w:szCs w:val="28"/>
        </w:rPr>
        <w:t xml:space="preserve">выполнение принятых обязательств перед гражданами, реализация задач, поставленных Губернатором Ростовской области, Главой Октябрьского района и Главой Каменоломненского городского поселения  </w:t>
      </w:r>
      <w:r w:rsidRPr="0053571E">
        <w:rPr>
          <w:szCs w:val="28"/>
        </w:rPr>
        <w:t xml:space="preserve">по сохранению и достижению позитивных результатов развития </w:t>
      </w:r>
      <w:r>
        <w:rPr>
          <w:szCs w:val="28"/>
        </w:rPr>
        <w:t>Каменоломненского городского поселения</w:t>
      </w:r>
      <w:r w:rsidRPr="0053571E">
        <w:rPr>
          <w:szCs w:val="28"/>
        </w:rPr>
        <w:t>.</w:t>
      </w:r>
      <w:r>
        <w:rPr>
          <w:szCs w:val="28"/>
        </w:rPr>
        <w:t xml:space="preserve"> </w:t>
      </w:r>
    </w:p>
    <w:p w:rsidR="00165F9B" w:rsidRDefault="00165F9B" w:rsidP="001E3CD8">
      <w:pPr>
        <w:tabs>
          <w:tab w:val="left" w:pos="709"/>
        </w:tabs>
        <w:ind w:firstLine="709"/>
        <w:jc w:val="both"/>
        <w:rPr>
          <w:szCs w:val="28"/>
        </w:rPr>
      </w:pPr>
      <w:r>
        <w:rPr>
          <w:szCs w:val="28"/>
        </w:rPr>
        <w:t>В соответствии с новыми макроэкономическими условиями развития экономики Российской Федерации по аналогии с федеральными подходами п</w:t>
      </w:r>
      <w:r w:rsidRPr="00B40242">
        <w:rPr>
          <w:szCs w:val="28"/>
        </w:rPr>
        <w:t>араметры бюджета</w:t>
      </w:r>
      <w:r>
        <w:rPr>
          <w:szCs w:val="28"/>
        </w:rPr>
        <w:t xml:space="preserve"> поселения</w:t>
      </w:r>
      <w:r w:rsidRPr="00B40242">
        <w:rPr>
          <w:szCs w:val="28"/>
        </w:rPr>
        <w:t xml:space="preserve"> рассчитаны на основе </w:t>
      </w:r>
      <w:r>
        <w:rPr>
          <w:szCs w:val="28"/>
        </w:rPr>
        <w:t>«</w:t>
      </w:r>
      <w:r w:rsidRPr="00B40242">
        <w:rPr>
          <w:szCs w:val="28"/>
        </w:rPr>
        <w:t>консервативного</w:t>
      </w:r>
      <w:r>
        <w:rPr>
          <w:szCs w:val="28"/>
        </w:rPr>
        <w:t>»</w:t>
      </w:r>
      <w:r w:rsidRPr="00B40242">
        <w:rPr>
          <w:szCs w:val="28"/>
        </w:rPr>
        <w:t xml:space="preserve"> варианта прогноза социально-экономического развития, что </w:t>
      </w:r>
      <w:r>
        <w:rPr>
          <w:szCs w:val="28"/>
        </w:rPr>
        <w:t>позволит</w:t>
      </w:r>
      <w:r w:rsidRPr="00B40242">
        <w:rPr>
          <w:szCs w:val="28"/>
        </w:rPr>
        <w:t xml:space="preserve"> обеспечи</w:t>
      </w:r>
      <w:r>
        <w:rPr>
          <w:szCs w:val="28"/>
        </w:rPr>
        <w:t>ть</w:t>
      </w:r>
      <w:r w:rsidRPr="00B40242">
        <w:rPr>
          <w:szCs w:val="28"/>
        </w:rPr>
        <w:t xml:space="preserve"> надлежащую точность бюджетного планирования</w:t>
      </w:r>
      <w:r>
        <w:rPr>
          <w:szCs w:val="28"/>
        </w:rPr>
        <w:t>,</w:t>
      </w:r>
      <w:r w:rsidRPr="00B40242">
        <w:rPr>
          <w:szCs w:val="28"/>
        </w:rPr>
        <w:t xml:space="preserve"> и позвол</w:t>
      </w:r>
      <w:r>
        <w:rPr>
          <w:szCs w:val="28"/>
        </w:rPr>
        <w:t>ит</w:t>
      </w:r>
      <w:r w:rsidRPr="00B40242">
        <w:rPr>
          <w:szCs w:val="28"/>
        </w:rPr>
        <w:t xml:space="preserve"> минимизировать бюджетные риски.</w:t>
      </w:r>
    </w:p>
    <w:p w:rsidR="00165F9B" w:rsidRDefault="00165F9B" w:rsidP="00766EB7">
      <w:pPr>
        <w:pStyle w:val="BodyText"/>
        <w:ind w:firstLine="709"/>
        <w:jc w:val="both"/>
      </w:pPr>
      <w:r w:rsidRPr="00766EB7">
        <w:t>Проект бюджета сформирован посредством реализации программного подхода к управлению бюджетными расходами</w:t>
      </w:r>
      <w:r>
        <w:t xml:space="preserve"> на основе 10 муниципальных программ Каменоломненского городского поселения, а также с учетом проектов изменений в указанные муниципальные программы</w:t>
      </w:r>
      <w:r w:rsidRPr="00766EB7">
        <w:t xml:space="preserve">. </w:t>
      </w:r>
    </w:p>
    <w:p w:rsidR="00165F9B" w:rsidRDefault="00165F9B" w:rsidP="00177EA3">
      <w:pPr>
        <w:pStyle w:val="BodyText"/>
        <w:ind w:firstLine="709"/>
        <w:jc w:val="both"/>
      </w:pPr>
      <w:r w:rsidRPr="00591FE2">
        <w:t>Основные направления бюджетной и налоговой политики</w:t>
      </w:r>
      <w:r>
        <w:t>,</w:t>
      </w:r>
      <w:r w:rsidRPr="00591FE2">
        <w:t xml:space="preserve"> </w:t>
      </w:r>
      <w:r w:rsidRPr="00843459">
        <w:t xml:space="preserve">прогноз социально-экономического развития </w:t>
      </w:r>
      <w:r>
        <w:t>Каменоломненского городского</w:t>
      </w:r>
      <w:r w:rsidRPr="00843459">
        <w:t xml:space="preserve"> поселения на 2016-2018 годы,</w:t>
      </w:r>
      <w:r>
        <w:t xml:space="preserve"> паспорта муниципальных программ Каменоломненского городского поселения</w:t>
      </w:r>
      <w:r w:rsidRPr="00591FE2">
        <w:t xml:space="preserve"> представлены в составе документов и материалов, вносимых одновременно с проектом </w:t>
      </w:r>
      <w:r>
        <w:t>решения о</w:t>
      </w:r>
      <w:r w:rsidRPr="00591FE2">
        <w:t xml:space="preserve"> бюджете</w:t>
      </w:r>
      <w:r>
        <w:t xml:space="preserve"> Каменоломненского городского поселения</w:t>
      </w:r>
      <w:r w:rsidRPr="00591FE2">
        <w:t>.</w:t>
      </w:r>
    </w:p>
    <w:p w:rsidR="00165F9B" w:rsidRDefault="00165F9B" w:rsidP="006A0B8B">
      <w:pPr>
        <w:widowControl w:val="0"/>
        <w:autoSpaceDE w:val="0"/>
        <w:autoSpaceDN w:val="0"/>
        <w:adjustRightInd w:val="0"/>
        <w:ind w:firstLine="709"/>
        <w:jc w:val="both"/>
        <w:rPr>
          <w:szCs w:val="28"/>
        </w:rPr>
      </w:pPr>
      <w:r>
        <w:rPr>
          <w:spacing w:val="-6"/>
          <w:szCs w:val="28"/>
        </w:rPr>
        <w:t>В числе приоритетных направлений бюджетной политики по-прежнему сохраняются</w:t>
      </w:r>
      <w:r w:rsidRPr="00845C88">
        <w:rPr>
          <w:spacing w:val="-6"/>
          <w:szCs w:val="28"/>
        </w:rPr>
        <w:t xml:space="preserve"> </w:t>
      </w:r>
      <w:r>
        <w:rPr>
          <w:szCs w:val="28"/>
        </w:rPr>
        <w:t>увеличение собственной доходной базы</w:t>
      </w:r>
      <w:r w:rsidRPr="00845C88">
        <w:rPr>
          <w:szCs w:val="28"/>
        </w:rPr>
        <w:t xml:space="preserve">, </w:t>
      </w:r>
      <w:r>
        <w:rPr>
          <w:szCs w:val="28"/>
        </w:rPr>
        <w:t xml:space="preserve">обеспечение расходов по принятым обязательствам, </w:t>
      </w:r>
      <w:r>
        <w:rPr>
          <w:spacing w:val="-4"/>
          <w:szCs w:val="28"/>
        </w:rPr>
        <w:t>эффективное использование бюджетных средств</w:t>
      </w:r>
      <w:r w:rsidRPr="00845C88">
        <w:rPr>
          <w:szCs w:val="28"/>
        </w:rPr>
        <w:t>.</w:t>
      </w:r>
    </w:p>
    <w:p w:rsidR="00165F9B" w:rsidRPr="00845C88" w:rsidRDefault="00165F9B" w:rsidP="00177EA3">
      <w:pPr>
        <w:autoSpaceDE w:val="0"/>
        <w:autoSpaceDN w:val="0"/>
        <w:adjustRightInd w:val="0"/>
        <w:ind w:firstLine="709"/>
        <w:jc w:val="both"/>
        <w:rPr>
          <w:szCs w:val="28"/>
        </w:rPr>
      </w:pPr>
      <w:r>
        <w:rPr>
          <w:szCs w:val="28"/>
        </w:rPr>
        <w:t>Особое внимание</w:t>
      </w:r>
      <w:r w:rsidRPr="00845C88">
        <w:rPr>
          <w:szCs w:val="28"/>
        </w:rPr>
        <w:t xml:space="preserve"> в сфере расходов будет </w:t>
      </w:r>
      <w:r>
        <w:rPr>
          <w:szCs w:val="28"/>
        </w:rPr>
        <w:t>уделено</w:t>
      </w:r>
      <w:r w:rsidRPr="00845C88">
        <w:rPr>
          <w:szCs w:val="28"/>
        </w:rPr>
        <w:t xml:space="preserve"> решени</w:t>
      </w:r>
      <w:r>
        <w:rPr>
          <w:szCs w:val="28"/>
        </w:rPr>
        <w:t>ю</w:t>
      </w:r>
      <w:r w:rsidRPr="00845C88">
        <w:rPr>
          <w:szCs w:val="28"/>
        </w:rPr>
        <w:t xml:space="preserve"> социальных проблем, предоставлени</w:t>
      </w:r>
      <w:r>
        <w:rPr>
          <w:szCs w:val="28"/>
        </w:rPr>
        <w:t>ю</w:t>
      </w:r>
      <w:r w:rsidRPr="00845C88">
        <w:rPr>
          <w:szCs w:val="28"/>
        </w:rPr>
        <w:t xml:space="preserve"> качественных </w:t>
      </w:r>
      <w:r>
        <w:rPr>
          <w:szCs w:val="28"/>
        </w:rPr>
        <w:t>муниципаль</w:t>
      </w:r>
      <w:r w:rsidRPr="00845C88">
        <w:rPr>
          <w:szCs w:val="28"/>
        </w:rPr>
        <w:t xml:space="preserve">ных услуг </w:t>
      </w:r>
      <w:r>
        <w:rPr>
          <w:szCs w:val="28"/>
        </w:rPr>
        <w:t xml:space="preserve">населению поселения, поддержке отраслей экономики в целях решения приоритетных задач социально-экономического развития </w:t>
      </w:r>
      <w:r>
        <w:t>Каменоломненского городского поселения</w:t>
      </w:r>
      <w:r w:rsidRPr="00845C88">
        <w:rPr>
          <w:szCs w:val="28"/>
        </w:rPr>
        <w:t>.</w:t>
      </w:r>
    </w:p>
    <w:p w:rsidR="00165F9B" w:rsidRPr="00766EB7" w:rsidRDefault="00165F9B" w:rsidP="00766EB7">
      <w:pPr>
        <w:pStyle w:val="BodyText"/>
        <w:ind w:firstLine="709"/>
        <w:jc w:val="both"/>
      </w:pPr>
      <w:r>
        <w:t>В условиях новой экономической реальности предлагается ответственный подход к бюджетной политике в части ограничения бюджетных расходов. Эффективное использование бюджетных средств потребует смещения акцента на оценку обоснованности решений.</w:t>
      </w:r>
    </w:p>
    <w:p w:rsidR="00165F9B" w:rsidRPr="00376014" w:rsidRDefault="00165F9B" w:rsidP="001005F8">
      <w:pPr>
        <w:widowControl w:val="0"/>
        <w:autoSpaceDE w:val="0"/>
        <w:autoSpaceDN w:val="0"/>
        <w:adjustRightInd w:val="0"/>
        <w:ind w:firstLine="709"/>
        <w:jc w:val="both"/>
        <w:rPr>
          <w:szCs w:val="28"/>
        </w:rPr>
      </w:pPr>
      <w:r w:rsidRPr="00376014">
        <w:rPr>
          <w:szCs w:val="28"/>
        </w:rPr>
        <w:t xml:space="preserve">Достижение целей социально-экономического развития </w:t>
      </w:r>
      <w:r>
        <w:t>Каменоломненского городского поселения</w:t>
      </w:r>
      <w:r w:rsidRPr="00376014">
        <w:rPr>
          <w:szCs w:val="28"/>
        </w:rPr>
        <w:t xml:space="preserve"> будет обеспечиваться путем реализации </w:t>
      </w:r>
      <w:r>
        <w:rPr>
          <w:szCs w:val="28"/>
        </w:rPr>
        <w:t>муниципаль</w:t>
      </w:r>
      <w:r w:rsidRPr="00376014">
        <w:rPr>
          <w:szCs w:val="28"/>
        </w:rPr>
        <w:t xml:space="preserve">ных программ </w:t>
      </w:r>
      <w:r>
        <w:t>Каменоломненского городского поселения</w:t>
      </w:r>
      <w:r w:rsidRPr="00376014">
        <w:rPr>
          <w:szCs w:val="28"/>
        </w:rPr>
        <w:t>.</w:t>
      </w:r>
    </w:p>
    <w:p w:rsidR="00165F9B" w:rsidRDefault="00165F9B" w:rsidP="001005F8">
      <w:pPr>
        <w:widowControl w:val="0"/>
        <w:autoSpaceDE w:val="0"/>
        <w:autoSpaceDN w:val="0"/>
        <w:adjustRightInd w:val="0"/>
        <w:ind w:firstLine="709"/>
        <w:jc w:val="both"/>
        <w:rPr>
          <w:szCs w:val="28"/>
        </w:rPr>
      </w:pPr>
      <w:r w:rsidRPr="00376014">
        <w:rPr>
          <w:szCs w:val="28"/>
        </w:rPr>
        <w:t xml:space="preserve">В предстоящем году </w:t>
      </w:r>
      <w:r>
        <w:rPr>
          <w:szCs w:val="28"/>
        </w:rPr>
        <w:t>будет</w:t>
      </w:r>
      <w:r w:rsidRPr="00376014">
        <w:rPr>
          <w:szCs w:val="28"/>
        </w:rPr>
        <w:t xml:space="preserve"> прове</w:t>
      </w:r>
      <w:r>
        <w:rPr>
          <w:szCs w:val="28"/>
        </w:rPr>
        <w:t>дена</w:t>
      </w:r>
      <w:r w:rsidRPr="00376014">
        <w:rPr>
          <w:szCs w:val="28"/>
        </w:rPr>
        <w:t xml:space="preserve"> полн</w:t>
      </w:r>
      <w:r>
        <w:rPr>
          <w:szCs w:val="28"/>
        </w:rPr>
        <w:t>ая</w:t>
      </w:r>
      <w:r w:rsidRPr="00376014">
        <w:rPr>
          <w:szCs w:val="28"/>
        </w:rPr>
        <w:t xml:space="preserve"> адаптаци</w:t>
      </w:r>
      <w:r>
        <w:rPr>
          <w:szCs w:val="28"/>
        </w:rPr>
        <w:t>я</w:t>
      </w:r>
      <w:r w:rsidRPr="00376014">
        <w:rPr>
          <w:szCs w:val="28"/>
        </w:rPr>
        <w:t xml:space="preserve"> бюджета к новым экономическим условиям. Будущий бюджет должен стать одновременно и «бюджетом роста» и «бюджетом ответственности».</w:t>
      </w:r>
    </w:p>
    <w:p w:rsidR="00165F9B" w:rsidRPr="00B26648" w:rsidRDefault="00165F9B" w:rsidP="00FE1936">
      <w:pPr>
        <w:autoSpaceDE w:val="0"/>
        <w:autoSpaceDN w:val="0"/>
        <w:adjustRightInd w:val="0"/>
        <w:ind w:firstLine="709"/>
        <w:jc w:val="both"/>
        <w:outlineLvl w:val="1"/>
        <w:rPr>
          <w:bCs/>
          <w:szCs w:val="28"/>
          <w:lang w:eastAsia="en-US"/>
        </w:rPr>
      </w:pPr>
      <w:r w:rsidRPr="00B26648">
        <w:rPr>
          <w:bCs/>
          <w:szCs w:val="28"/>
          <w:lang w:eastAsia="en-US"/>
        </w:rPr>
        <w:t>Общий объем</w:t>
      </w:r>
      <w:r>
        <w:rPr>
          <w:bCs/>
          <w:szCs w:val="28"/>
          <w:lang w:eastAsia="en-US"/>
        </w:rPr>
        <w:t xml:space="preserve"> иных</w:t>
      </w:r>
      <w:r w:rsidRPr="00B26648">
        <w:rPr>
          <w:bCs/>
          <w:szCs w:val="28"/>
          <w:lang w:eastAsia="en-US"/>
        </w:rPr>
        <w:t xml:space="preserve"> межбюджетных трансфертов </w:t>
      </w:r>
      <w:r>
        <w:rPr>
          <w:bCs/>
          <w:szCs w:val="28"/>
          <w:lang w:eastAsia="en-US"/>
        </w:rPr>
        <w:t xml:space="preserve">по </w:t>
      </w:r>
      <w:r w:rsidRPr="00B26648">
        <w:rPr>
          <w:bCs/>
          <w:szCs w:val="28"/>
          <w:lang w:eastAsia="en-US"/>
        </w:rPr>
        <w:t xml:space="preserve">направлениям составит в 2016 году </w:t>
      </w:r>
      <w:r>
        <w:rPr>
          <w:bCs/>
          <w:szCs w:val="28"/>
          <w:lang w:eastAsia="en-US"/>
        </w:rPr>
        <w:t>2136,8</w:t>
      </w:r>
      <w:r w:rsidRPr="00B26648">
        <w:rPr>
          <w:bCs/>
          <w:szCs w:val="28"/>
          <w:lang w:eastAsia="en-US"/>
        </w:rPr>
        <w:t xml:space="preserve"> </w:t>
      </w:r>
      <w:r>
        <w:rPr>
          <w:bCs/>
          <w:szCs w:val="28"/>
          <w:lang w:eastAsia="en-US"/>
        </w:rPr>
        <w:t>тыс</w:t>
      </w:r>
      <w:r w:rsidRPr="00B26648">
        <w:rPr>
          <w:bCs/>
          <w:szCs w:val="28"/>
          <w:lang w:eastAsia="en-US"/>
        </w:rPr>
        <w:t xml:space="preserve">. рублей или </w:t>
      </w:r>
      <w:r>
        <w:rPr>
          <w:bCs/>
          <w:szCs w:val="28"/>
          <w:lang w:eastAsia="en-US"/>
        </w:rPr>
        <w:t>4,1</w:t>
      </w:r>
      <w:r w:rsidRPr="00B26648">
        <w:rPr>
          <w:bCs/>
          <w:szCs w:val="28"/>
          <w:lang w:eastAsia="en-US"/>
        </w:rPr>
        <w:t xml:space="preserve"> процента расходов бюджета</w:t>
      </w:r>
      <w:r>
        <w:rPr>
          <w:bCs/>
          <w:szCs w:val="28"/>
          <w:lang w:eastAsia="en-US"/>
        </w:rPr>
        <w:t xml:space="preserve"> поселения</w:t>
      </w:r>
      <w:r w:rsidRPr="00B26648">
        <w:rPr>
          <w:bCs/>
          <w:szCs w:val="28"/>
          <w:lang w:eastAsia="en-US"/>
        </w:rPr>
        <w:t>.</w:t>
      </w:r>
    </w:p>
    <w:p w:rsidR="00165F9B" w:rsidRPr="0030287F" w:rsidRDefault="00165F9B" w:rsidP="00364708">
      <w:pPr>
        <w:autoSpaceDE w:val="0"/>
        <w:autoSpaceDN w:val="0"/>
        <w:adjustRightInd w:val="0"/>
        <w:ind w:firstLine="709"/>
        <w:jc w:val="both"/>
        <w:outlineLvl w:val="0"/>
        <w:rPr>
          <w:szCs w:val="28"/>
          <w:lang w:eastAsia="en-US"/>
        </w:rPr>
      </w:pPr>
      <w:r w:rsidRPr="0030287F">
        <w:rPr>
          <w:szCs w:val="28"/>
          <w:lang w:eastAsia="en-US"/>
        </w:rPr>
        <w:t xml:space="preserve">Объем расходов на финансовое обеспечение выполнения функций </w:t>
      </w:r>
      <w:r>
        <w:rPr>
          <w:szCs w:val="28"/>
          <w:lang w:eastAsia="en-US"/>
        </w:rPr>
        <w:t>Администрации Каменоломненского городского поселения</w:t>
      </w:r>
      <w:r w:rsidRPr="0030287F">
        <w:rPr>
          <w:szCs w:val="28"/>
          <w:lang w:eastAsia="en-US"/>
        </w:rPr>
        <w:t xml:space="preserve"> запланирован в 2016 году в объеме  </w:t>
      </w:r>
      <w:r>
        <w:rPr>
          <w:szCs w:val="28"/>
          <w:lang w:eastAsia="en-US"/>
        </w:rPr>
        <w:t>8750,3</w:t>
      </w:r>
      <w:r w:rsidRPr="0030287F">
        <w:rPr>
          <w:szCs w:val="28"/>
          <w:lang w:eastAsia="en-US"/>
        </w:rPr>
        <w:t xml:space="preserve"> </w:t>
      </w:r>
      <w:r>
        <w:rPr>
          <w:szCs w:val="28"/>
          <w:lang w:eastAsia="en-US"/>
        </w:rPr>
        <w:t>тыс</w:t>
      </w:r>
      <w:r w:rsidRPr="0030287F">
        <w:rPr>
          <w:szCs w:val="28"/>
          <w:lang w:eastAsia="en-US"/>
        </w:rPr>
        <w:t xml:space="preserve">. рублей, что составляет </w:t>
      </w:r>
      <w:r>
        <w:rPr>
          <w:szCs w:val="28"/>
          <w:lang w:eastAsia="en-US"/>
        </w:rPr>
        <w:t>16,7</w:t>
      </w:r>
      <w:r w:rsidRPr="0030287F">
        <w:rPr>
          <w:szCs w:val="28"/>
          <w:lang w:eastAsia="en-US"/>
        </w:rPr>
        <w:t xml:space="preserve"> </w:t>
      </w:r>
      <w:r>
        <w:rPr>
          <w:szCs w:val="28"/>
          <w:lang w:eastAsia="en-US"/>
        </w:rPr>
        <w:t>процента</w:t>
      </w:r>
      <w:r w:rsidRPr="0030287F">
        <w:rPr>
          <w:szCs w:val="28"/>
          <w:lang w:eastAsia="en-US"/>
        </w:rPr>
        <w:t xml:space="preserve"> от расходов бюджета</w:t>
      </w:r>
      <w:r>
        <w:rPr>
          <w:szCs w:val="28"/>
          <w:lang w:eastAsia="en-US"/>
        </w:rPr>
        <w:t xml:space="preserve"> поселения</w:t>
      </w:r>
      <w:r w:rsidRPr="0030287F">
        <w:rPr>
          <w:szCs w:val="28"/>
          <w:lang w:eastAsia="en-US"/>
        </w:rPr>
        <w:t>.</w:t>
      </w:r>
    </w:p>
    <w:p w:rsidR="00165F9B" w:rsidRPr="0030287F" w:rsidRDefault="00165F9B" w:rsidP="00364708">
      <w:pPr>
        <w:autoSpaceDE w:val="0"/>
        <w:autoSpaceDN w:val="0"/>
        <w:adjustRightInd w:val="0"/>
        <w:ind w:firstLine="709"/>
        <w:jc w:val="both"/>
        <w:outlineLvl w:val="0"/>
        <w:rPr>
          <w:szCs w:val="28"/>
          <w:lang w:eastAsia="en-US"/>
        </w:rPr>
      </w:pPr>
      <w:r w:rsidRPr="0030287F">
        <w:rPr>
          <w:szCs w:val="28"/>
          <w:lang w:eastAsia="en-US"/>
        </w:rPr>
        <w:t>При расчете данных расходов учтены средства на оплату труда лиц</w:t>
      </w:r>
      <w:r>
        <w:rPr>
          <w:szCs w:val="28"/>
          <w:lang w:eastAsia="en-US"/>
        </w:rPr>
        <w:t>а</w:t>
      </w:r>
      <w:r w:rsidRPr="0030287F">
        <w:rPr>
          <w:szCs w:val="28"/>
          <w:lang w:eastAsia="en-US"/>
        </w:rPr>
        <w:t>, замещающ</w:t>
      </w:r>
      <w:r>
        <w:rPr>
          <w:szCs w:val="28"/>
          <w:lang w:eastAsia="en-US"/>
        </w:rPr>
        <w:t>его</w:t>
      </w:r>
      <w:r w:rsidRPr="0030287F">
        <w:rPr>
          <w:szCs w:val="28"/>
          <w:lang w:eastAsia="en-US"/>
        </w:rPr>
        <w:t xml:space="preserve"> </w:t>
      </w:r>
      <w:r>
        <w:rPr>
          <w:szCs w:val="28"/>
          <w:lang w:eastAsia="en-US"/>
        </w:rPr>
        <w:t>выборную</w:t>
      </w:r>
      <w:r w:rsidRPr="0030287F">
        <w:rPr>
          <w:szCs w:val="28"/>
          <w:lang w:eastAsia="en-US"/>
        </w:rPr>
        <w:t xml:space="preserve"> должност</w:t>
      </w:r>
      <w:r>
        <w:rPr>
          <w:szCs w:val="28"/>
          <w:lang w:eastAsia="en-US"/>
        </w:rPr>
        <w:t>ь</w:t>
      </w:r>
      <w:r w:rsidRPr="0030287F">
        <w:rPr>
          <w:szCs w:val="28"/>
          <w:lang w:eastAsia="en-US"/>
        </w:rPr>
        <w:t xml:space="preserve"> </w:t>
      </w:r>
      <w:r>
        <w:t>Каменоломненского городского поселения</w:t>
      </w:r>
      <w:r w:rsidRPr="0030287F">
        <w:rPr>
          <w:szCs w:val="28"/>
          <w:lang w:eastAsia="en-US"/>
        </w:rPr>
        <w:t xml:space="preserve">,  лиц, замещающих </w:t>
      </w:r>
      <w:r>
        <w:rPr>
          <w:szCs w:val="28"/>
          <w:lang w:eastAsia="en-US"/>
        </w:rPr>
        <w:t>муниципаль</w:t>
      </w:r>
      <w:r w:rsidRPr="0030287F">
        <w:rPr>
          <w:szCs w:val="28"/>
          <w:lang w:eastAsia="en-US"/>
        </w:rPr>
        <w:t xml:space="preserve">ные должности </w:t>
      </w:r>
      <w:r>
        <w:t>Каменоломненского городского поселения</w:t>
      </w:r>
      <w:r w:rsidRPr="0030287F">
        <w:rPr>
          <w:szCs w:val="28"/>
          <w:lang w:eastAsia="en-US"/>
        </w:rPr>
        <w:t>, а</w:t>
      </w:r>
      <w:r>
        <w:rPr>
          <w:szCs w:val="28"/>
          <w:lang w:eastAsia="en-US"/>
        </w:rPr>
        <w:t xml:space="preserve"> также обслуживающего персонала и персонала обеспечивающего</w:t>
      </w:r>
      <w:r w:rsidRPr="0030287F">
        <w:rPr>
          <w:szCs w:val="28"/>
          <w:lang w:eastAsia="en-US"/>
        </w:rPr>
        <w:t xml:space="preserve">  материально-техническое обеспечение деятельности аппарата управления. </w:t>
      </w:r>
    </w:p>
    <w:p w:rsidR="00165F9B" w:rsidRPr="0030287F" w:rsidRDefault="00165F9B" w:rsidP="00364708">
      <w:pPr>
        <w:autoSpaceDE w:val="0"/>
        <w:autoSpaceDN w:val="0"/>
        <w:adjustRightInd w:val="0"/>
        <w:ind w:firstLine="709"/>
        <w:jc w:val="both"/>
        <w:outlineLvl w:val="0"/>
        <w:rPr>
          <w:szCs w:val="28"/>
          <w:lang w:eastAsia="en-US"/>
        </w:rPr>
      </w:pPr>
      <w:r w:rsidRPr="0030287F">
        <w:rPr>
          <w:szCs w:val="28"/>
          <w:lang w:eastAsia="en-US"/>
        </w:rPr>
        <w:t xml:space="preserve">Расходы на содержание аппарата управления отражены по </w:t>
      </w:r>
      <w:r>
        <w:rPr>
          <w:szCs w:val="28"/>
          <w:lang w:eastAsia="en-US"/>
        </w:rPr>
        <w:t>2</w:t>
      </w:r>
      <w:r w:rsidRPr="0030287F">
        <w:rPr>
          <w:szCs w:val="28"/>
          <w:lang w:eastAsia="en-US"/>
        </w:rPr>
        <w:t xml:space="preserve"> из </w:t>
      </w:r>
      <w:r>
        <w:rPr>
          <w:szCs w:val="28"/>
          <w:lang w:eastAsia="en-US"/>
        </w:rPr>
        <w:t>8</w:t>
      </w:r>
      <w:r w:rsidRPr="0030287F">
        <w:rPr>
          <w:szCs w:val="28"/>
          <w:lang w:eastAsia="en-US"/>
        </w:rPr>
        <w:t xml:space="preserve"> разделов бюджетной классификации расходов. </w:t>
      </w:r>
    </w:p>
    <w:p w:rsidR="00165F9B" w:rsidRPr="0030287F" w:rsidRDefault="00165F9B" w:rsidP="00364708">
      <w:pPr>
        <w:autoSpaceDE w:val="0"/>
        <w:autoSpaceDN w:val="0"/>
        <w:adjustRightInd w:val="0"/>
        <w:ind w:firstLine="709"/>
        <w:jc w:val="both"/>
        <w:outlineLvl w:val="0"/>
        <w:rPr>
          <w:szCs w:val="28"/>
          <w:lang w:eastAsia="en-US"/>
        </w:rPr>
      </w:pPr>
      <w:r w:rsidRPr="0030287F">
        <w:rPr>
          <w:szCs w:val="28"/>
          <w:lang w:eastAsia="en-US"/>
        </w:rPr>
        <w:t xml:space="preserve">Численность работников аппарата управления  при расчете установлена в количестве </w:t>
      </w:r>
      <w:r>
        <w:rPr>
          <w:szCs w:val="28"/>
          <w:lang w:eastAsia="en-US"/>
        </w:rPr>
        <w:t>24,5</w:t>
      </w:r>
      <w:r w:rsidRPr="0030287F">
        <w:rPr>
          <w:szCs w:val="28"/>
          <w:lang w:eastAsia="en-US"/>
        </w:rPr>
        <w:t xml:space="preserve"> единиц, в том числе </w:t>
      </w:r>
      <w:r>
        <w:rPr>
          <w:szCs w:val="28"/>
          <w:lang w:eastAsia="en-US"/>
        </w:rPr>
        <w:t>муниципаль</w:t>
      </w:r>
      <w:r w:rsidRPr="0030287F">
        <w:rPr>
          <w:szCs w:val="28"/>
          <w:lang w:eastAsia="en-US"/>
        </w:rPr>
        <w:t xml:space="preserve">ных служащих и лиц, замещающих </w:t>
      </w:r>
      <w:r>
        <w:rPr>
          <w:szCs w:val="28"/>
          <w:lang w:eastAsia="en-US"/>
        </w:rPr>
        <w:t>муниципаль</w:t>
      </w:r>
      <w:r w:rsidRPr="0030287F">
        <w:rPr>
          <w:szCs w:val="28"/>
          <w:lang w:eastAsia="en-US"/>
        </w:rPr>
        <w:t xml:space="preserve">ные должности в количестве </w:t>
      </w:r>
      <w:r>
        <w:rPr>
          <w:szCs w:val="28"/>
          <w:lang w:eastAsia="en-US"/>
        </w:rPr>
        <w:t>13</w:t>
      </w:r>
      <w:r w:rsidRPr="0030287F">
        <w:rPr>
          <w:szCs w:val="28"/>
          <w:lang w:eastAsia="en-US"/>
        </w:rPr>
        <w:t xml:space="preserve"> единиц, обслуживающего</w:t>
      </w:r>
      <w:r>
        <w:rPr>
          <w:szCs w:val="28"/>
          <w:lang w:eastAsia="en-US"/>
        </w:rPr>
        <w:t xml:space="preserve"> и технического</w:t>
      </w:r>
      <w:r w:rsidRPr="0030287F">
        <w:rPr>
          <w:szCs w:val="28"/>
          <w:lang w:eastAsia="en-US"/>
        </w:rPr>
        <w:t xml:space="preserve"> персонала в количестве </w:t>
      </w:r>
      <w:r>
        <w:rPr>
          <w:szCs w:val="28"/>
          <w:lang w:eastAsia="en-US"/>
        </w:rPr>
        <w:t>11,5</w:t>
      </w:r>
      <w:r w:rsidRPr="0030287F">
        <w:rPr>
          <w:szCs w:val="28"/>
          <w:lang w:eastAsia="en-US"/>
        </w:rPr>
        <w:t xml:space="preserve"> единиц.</w:t>
      </w:r>
    </w:p>
    <w:p w:rsidR="00165F9B" w:rsidRDefault="00165F9B" w:rsidP="00364708">
      <w:pPr>
        <w:autoSpaceDE w:val="0"/>
        <w:autoSpaceDN w:val="0"/>
        <w:adjustRightInd w:val="0"/>
        <w:ind w:firstLine="709"/>
        <w:jc w:val="both"/>
        <w:outlineLvl w:val="0"/>
        <w:rPr>
          <w:szCs w:val="28"/>
          <w:lang w:eastAsia="en-US"/>
        </w:rPr>
      </w:pPr>
      <w:r w:rsidRPr="0030287F">
        <w:rPr>
          <w:szCs w:val="28"/>
          <w:lang w:eastAsia="en-US"/>
        </w:rPr>
        <w:t>Продолжена политика ненаращивания расходов на содержание аппарата управления.</w:t>
      </w:r>
    </w:p>
    <w:p w:rsidR="00165F9B" w:rsidRPr="007D46B4" w:rsidRDefault="00165F9B" w:rsidP="00FF4957">
      <w:pPr>
        <w:tabs>
          <w:tab w:val="left" w:pos="709"/>
        </w:tabs>
        <w:ind w:firstLine="709"/>
        <w:jc w:val="both"/>
        <w:rPr>
          <w:szCs w:val="28"/>
        </w:rPr>
      </w:pPr>
      <w:r w:rsidRPr="007D46B4">
        <w:rPr>
          <w:szCs w:val="28"/>
        </w:rPr>
        <w:t>Повышению эффективности управления бюджетными ресурсами будут способствовать меры по обеспечению открытости и прозрачности бюджета.</w:t>
      </w:r>
    </w:p>
    <w:p w:rsidR="00165F9B" w:rsidRDefault="00165F9B" w:rsidP="00FF4957">
      <w:pPr>
        <w:widowControl w:val="0"/>
        <w:spacing w:line="228" w:lineRule="auto"/>
        <w:ind w:firstLine="709"/>
        <w:jc w:val="both"/>
        <w:rPr>
          <w:szCs w:val="28"/>
        </w:rPr>
      </w:pPr>
    </w:p>
    <w:p w:rsidR="00165F9B" w:rsidRDefault="00165F9B" w:rsidP="00B3436F">
      <w:pPr>
        <w:pStyle w:val="BodyText"/>
        <w:rPr>
          <w:b/>
          <w:sz w:val="32"/>
          <w:szCs w:val="32"/>
        </w:rPr>
      </w:pPr>
      <w:r>
        <w:rPr>
          <w:b/>
          <w:sz w:val="32"/>
          <w:szCs w:val="32"/>
          <w:lang w:val="en-US"/>
        </w:rPr>
        <w:t>II</w:t>
      </w:r>
      <w:r w:rsidRPr="00B3436F">
        <w:rPr>
          <w:b/>
          <w:sz w:val="32"/>
          <w:szCs w:val="32"/>
        </w:rPr>
        <w:t xml:space="preserve">. </w:t>
      </w:r>
      <w:r>
        <w:rPr>
          <w:b/>
          <w:sz w:val="32"/>
          <w:szCs w:val="32"/>
        </w:rPr>
        <w:t xml:space="preserve">Основные характеристики проекта </w:t>
      </w:r>
    </w:p>
    <w:p w:rsidR="00165F9B" w:rsidRPr="00046F65" w:rsidRDefault="00165F9B" w:rsidP="00B51591">
      <w:pPr>
        <w:pStyle w:val="BodyText"/>
        <w:rPr>
          <w:b/>
          <w:sz w:val="32"/>
          <w:szCs w:val="32"/>
        </w:rPr>
      </w:pPr>
      <w:r>
        <w:rPr>
          <w:b/>
          <w:sz w:val="32"/>
          <w:szCs w:val="32"/>
        </w:rPr>
        <w:t xml:space="preserve">бюджета Каменоломненского городского поселения  на 2016 год </w:t>
      </w:r>
    </w:p>
    <w:p w:rsidR="00165F9B" w:rsidRDefault="00165F9B" w:rsidP="00AE5988">
      <w:pPr>
        <w:pStyle w:val="BodyText"/>
        <w:ind w:firstLine="709"/>
        <w:jc w:val="both"/>
      </w:pPr>
    </w:p>
    <w:p w:rsidR="00165F9B" w:rsidRDefault="00165F9B" w:rsidP="00AE5988">
      <w:pPr>
        <w:pStyle w:val="BodyText"/>
        <w:ind w:firstLine="709"/>
        <w:jc w:val="both"/>
      </w:pPr>
      <w:r>
        <w:t>Основные параметры п</w:t>
      </w:r>
      <w:r w:rsidRPr="00151913">
        <w:t>роект</w:t>
      </w:r>
      <w:r>
        <w:t>а</w:t>
      </w:r>
      <w:r w:rsidRPr="00151913">
        <w:t xml:space="preserve"> </w:t>
      </w:r>
      <w:r>
        <w:t>решения</w:t>
      </w:r>
      <w:r w:rsidRPr="00151913">
        <w:t xml:space="preserve"> «О бюджете </w:t>
      </w:r>
      <w:r>
        <w:t xml:space="preserve"> Каменоломненского городского поселения </w:t>
      </w:r>
      <w:r w:rsidRPr="00151913">
        <w:t>на 201</w:t>
      </w:r>
      <w:r>
        <w:t xml:space="preserve">6 </w:t>
      </w:r>
      <w:r w:rsidRPr="00151913">
        <w:t xml:space="preserve">год» </w:t>
      </w:r>
      <w:r>
        <w:rPr>
          <w:szCs w:val="28"/>
        </w:rPr>
        <w:t xml:space="preserve">предлагаются </w:t>
      </w:r>
      <w:r>
        <w:t xml:space="preserve"> </w:t>
      </w:r>
      <w:r w:rsidRPr="00151913">
        <w:t xml:space="preserve">в соответствии с нижеприведенной таблицей.  </w:t>
      </w:r>
    </w:p>
    <w:p w:rsidR="00165F9B" w:rsidRDefault="00165F9B" w:rsidP="00AE5988">
      <w:pPr>
        <w:pStyle w:val="BodyText"/>
        <w:ind w:firstLine="709"/>
        <w:jc w:val="both"/>
      </w:pPr>
    </w:p>
    <w:p w:rsidR="00165F9B" w:rsidRDefault="00165F9B" w:rsidP="0094340B">
      <w:pPr>
        <w:pStyle w:val="BodyText"/>
        <w:ind w:firstLine="709"/>
        <w:jc w:val="right"/>
        <w:rPr>
          <w:sz w:val="24"/>
          <w:szCs w:val="24"/>
        </w:rPr>
      </w:pPr>
    </w:p>
    <w:p w:rsidR="00165F9B" w:rsidRDefault="00165F9B" w:rsidP="0094340B">
      <w:pPr>
        <w:pStyle w:val="BodyText"/>
        <w:ind w:firstLine="709"/>
        <w:jc w:val="right"/>
        <w:rPr>
          <w:sz w:val="24"/>
          <w:szCs w:val="24"/>
        </w:rPr>
      </w:pPr>
    </w:p>
    <w:p w:rsidR="00165F9B" w:rsidRDefault="00165F9B" w:rsidP="0094340B">
      <w:pPr>
        <w:pStyle w:val="BodyText"/>
        <w:ind w:firstLine="709"/>
        <w:jc w:val="right"/>
        <w:rPr>
          <w:sz w:val="24"/>
          <w:szCs w:val="24"/>
        </w:rPr>
      </w:pPr>
    </w:p>
    <w:p w:rsidR="00165F9B" w:rsidRDefault="00165F9B" w:rsidP="0094340B">
      <w:pPr>
        <w:pStyle w:val="BodyText"/>
        <w:ind w:firstLine="709"/>
        <w:jc w:val="right"/>
        <w:rPr>
          <w:sz w:val="24"/>
          <w:szCs w:val="24"/>
        </w:rPr>
      </w:pPr>
    </w:p>
    <w:p w:rsidR="00165F9B" w:rsidRDefault="00165F9B" w:rsidP="0094340B">
      <w:pPr>
        <w:pStyle w:val="BodyText"/>
        <w:ind w:firstLine="709"/>
        <w:jc w:val="right"/>
        <w:rPr>
          <w:sz w:val="24"/>
          <w:szCs w:val="24"/>
        </w:rPr>
      </w:pPr>
    </w:p>
    <w:p w:rsidR="00165F9B" w:rsidRDefault="00165F9B" w:rsidP="0094340B">
      <w:pPr>
        <w:pStyle w:val="BodyText"/>
        <w:ind w:firstLine="709"/>
        <w:jc w:val="right"/>
        <w:rPr>
          <w:sz w:val="24"/>
          <w:szCs w:val="24"/>
        </w:rPr>
      </w:pPr>
    </w:p>
    <w:p w:rsidR="00165F9B" w:rsidRDefault="00165F9B" w:rsidP="0094340B">
      <w:pPr>
        <w:pStyle w:val="BodyText"/>
        <w:ind w:firstLine="709"/>
        <w:jc w:val="right"/>
        <w:rPr>
          <w:sz w:val="24"/>
          <w:szCs w:val="24"/>
        </w:rPr>
      </w:pPr>
    </w:p>
    <w:p w:rsidR="00165F9B" w:rsidRDefault="00165F9B" w:rsidP="0094340B">
      <w:pPr>
        <w:pStyle w:val="BodyText"/>
        <w:ind w:firstLine="709"/>
        <w:jc w:val="right"/>
        <w:rPr>
          <w:sz w:val="24"/>
          <w:szCs w:val="24"/>
        </w:rPr>
      </w:pPr>
      <w:r>
        <w:rPr>
          <w:sz w:val="24"/>
          <w:szCs w:val="24"/>
        </w:rPr>
        <w:t>тыс</w:t>
      </w:r>
      <w:r w:rsidRPr="0094340B">
        <w:rPr>
          <w:sz w:val="24"/>
          <w:szCs w:val="24"/>
        </w:rPr>
        <w:t>. рублей</w:t>
      </w:r>
    </w:p>
    <w:tbl>
      <w:tblPr>
        <w:tblW w:w="939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2729"/>
        <w:gridCol w:w="1559"/>
        <w:gridCol w:w="1559"/>
      </w:tblGrid>
      <w:tr w:rsidR="00165F9B" w:rsidRPr="00EF6A09" w:rsidTr="00AF1B93">
        <w:trPr>
          <w:cantSplit/>
          <w:tblHeader/>
        </w:trPr>
        <w:tc>
          <w:tcPr>
            <w:tcW w:w="3544" w:type="dxa"/>
            <w:vMerge w:val="restart"/>
          </w:tcPr>
          <w:p w:rsidR="00165F9B" w:rsidRPr="00845EDD" w:rsidRDefault="00165F9B" w:rsidP="006774A6">
            <w:pPr>
              <w:pStyle w:val="ConsPlusNormal"/>
              <w:spacing w:line="360" w:lineRule="auto"/>
              <w:ind w:hanging="108"/>
              <w:jc w:val="center"/>
              <w:rPr>
                <w:rFonts w:ascii="Times New Roman" w:hAnsi="Times New Roman"/>
                <w:b/>
                <w:sz w:val="28"/>
                <w:szCs w:val="28"/>
              </w:rPr>
            </w:pPr>
            <w:r w:rsidRPr="00845EDD">
              <w:rPr>
                <w:rFonts w:ascii="Times New Roman" w:hAnsi="Times New Roman"/>
                <w:b/>
                <w:sz w:val="28"/>
                <w:szCs w:val="28"/>
              </w:rPr>
              <w:t>Показатель</w:t>
            </w:r>
          </w:p>
        </w:tc>
        <w:tc>
          <w:tcPr>
            <w:tcW w:w="2729" w:type="dxa"/>
          </w:tcPr>
          <w:p w:rsidR="00165F9B" w:rsidRPr="00845EDD" w:rsidRDefault="00165F9B" w:rsidP="00B51591">
            <w:pPr>
              <w:pStyle w:val="ConsPlusNormal"/>
              <w:spacing w:line="360" w:lineRule="auto"/>
              <w:ind w:firstLine="0"/>
              <w:jc w:val="center"/>
              <w:rPr>
                <w:rFonts w:ascii="Times New Roman" w:hAnsi="Times New Roman"/>
                <w:b/>
                <w:sz w:val="28"/>
                <w:szCs w:val="28"/>
              </w:rPr>
            </w:pPr>
            <w:r w:rsidRPr="00845EDD">
              <w:rPr>
                <w:rFonts w:ascii="Times New Roman" w:hAnsi="Times New Roman"/>
                <w:b/>
                <w:sz w:val="28"/>
                <w:szCs w:val="28"/>
              </w:rPr>
              <w:t>2015 год</w:t>
            </w:r>
          </w:p>
        </w:tc>
        <w:tc>
          <w:tcPr>
            <w:tcW w:w="1559" w:type="dxa"/>
          </w:tcPr>
          <w:p w:rsidR="00165F9B" w:rsidRPr="00845EDD" w:rsidRDefault="00165F9B" w:rsidP="00B51591">
            <w:pPr>
              <w:pStyle w:val="ConsPlusNormal"/>
              <w:spacing w:line="360" w:lineRule="auto"/>
              <w:ind w:firstLine="0"/>
              <w:jc w:val="center"/>
              <w:rPr>
                <w:rFonts w:ascii="Times New Roman" w:hAnsi="Times New Roman"/>
                <w:b/>
                <w:sz w:val="28"/>
                <w:szCs w:val="28"/>
              </w:rPr>
            </w:pPr>
            <w:r w:rsidRPr="00845EDD">
              <w:rPr>
                <w:rFonts w:ascii="Times New Roman" w:hAnsi="Times New Roman"/>
                <w:b/>
                <w:sz w:val="28"/>
                <w:szCs w:val="28"/>
              </w:rPr>
              <w:t>2016</w:t>
            </w:r>
          </w:p>
        </w:tc>
        <w:tc>
          <w:tcPr>
            <w:tcW w:w="1559" w:type="dxa"/>
            <w:vMerge w:val="restart"/>
          </w:tcPr>
          <w:p w:rsidR="00165F9B" w:rsidRPr="00845EDD" w:rsidRDefault="00165F9B" w:rsidP="00C944BA">
            <w:pPr>
              <w:pStyle w:val="ConsPlusNormal"/>
              <w:ind w:left="-108" w:firstLine="108"/>
              <w:jc w:val="center"/>
              <w:rPr>
                <w:rFonts w:ascii="Times New Roman" w:hAnsi="Times New Roman"/>
                <w:sz w:val="28"/>
                <w:szCs w:val="28"/>
              </w:rPr>
            </w:pPr>
          </w:p>
          <w:p w:rsidR="00165F9B" w:rsidRPr="00845EDD" w:rsidRDefault="00165F9B" w:rsidP="00C944BA">
            <w:pPr>
              <w:pStyle w:val="ConsPlusNormal"/>
              <w:ind w:left="-108" w:firstLine="108"/>
              <w:jc w:val="center"/>
              <w:rPr>
                <w:rFonts w:ascii="Times New Roman" w:hAnsi="Times New Roman"/>
                <w:sz w:val="28"/>
                <w:szCs w:val="28"/>
              </w:rPr>
            </w:pPr>
          </w:p>
          <w:p w:rsidR="00165F9B" w:rsidRPr="00845EDD" w:rsidRDefault="00165F9B" w:rsidP="00C944BA">
            <w:pPr>
              <w:pStyle w:val="ConsPlusNormal"/>
              <w:ind w:left="-108" w:firstLine="108"/>
              <w:jc w:val="center"/>
              <w:rPr>
                <w:rFonts w:ascii="Times New Roman" w:hAnsi="Times New Roman"/>
                <w:b/>
                <w:sz w:val="28"/>
                <w:szCs w:val="28"/>
              </w:rPr>
            </w:pPr>
            <w:r w:rsidRPr="00845EDD">
              <w:rPr>
                <w:rFonts w:ascii="Times New Roman" w:hAnsi="Times New Roman"/>
                <w:sz w:val="28"/>
                <w:szCs w:val="28"/>
              </w:rPr>
              <w:t xml:space="preserve">Изменение к </w:t>
            </w:r>
            <w:r w:rsidRPr="00845EDD">
              <w:rPr>
                <w:rFonts w:ascii="Times New Roman" w:hAnsi="Times New Roman"/>
                <w:sz w:val="28"/>
                <w:szCs w:val="28"/>
              </w:rPr>
              <w:br/>
              <w:t>предыдущему году, %</w:t>
            </w:r>
          </w:p>
        </w:tc>
      </w:tr>
      <w:tr w:rsidR="00165F9B" w:rsidRPr="00EF6A09" w:rsidTr="00AF1B93">
        <w:trPr>
          <w:cantSplit/>
          <w:tblHeader/>
        </w:trPr>
        <w:tc>
          <w:tcPr>
            <w:tcW w:w="3544" w:type="dxa"/>
            <w:vMerge/>
          </w:tcPr>
          <w:p w:rsidR="00165F9B" w:rsidRPr="00845EDD" w:rsidRDefault="00165F9B" w:rsidP="006774A6">
            <w:pPr>
              <w:pStyle w:val="ConsPlusNormal"/>
              <w:ind w:firstLine="0"/>
              <w:rPr>
                <w:rFonts w:ascii="Times New Roman" w:hAnsi="Times New Roman"/>
                <w:sz w:val="28"/>
                <w:szCs w:val="28"/>
              </w:rPr>
            </w:pPr>
          </w:p>
        </w:tc>
        <w:tc>
          <w:tcPr>
            <w:tcW w:w="2729" w:type="dxa"/>
          </w:tcPr>
          <w:p w:rsidR="00165F9B" w:rsidRPr="00845EDD" w:rsidRDefault="00165F9B" w:rsidP="006774A6">
            <w:pPr>
              <w:pStyle w:val="ConsPlusNormal"/>
              <w:ind w:firstLine="0"/>
              <w:jc w:val="center"/>
              <w:rPr>
                <w:rFonts w:ascii="Times New Roman" w:hAnsi="Times New Roman"/>
                <w:sz w:val="28"/>
                <w:szCs w:val="28"/>
              </w:rPr>
            </w:pPr>
            <w:r w:rsidRPr="00845EDD">
              <w:rPr>
                <w:rFonts w:ascii="Times New Roman" w:hAnsi="Times New Roman"/>
                <w:sz w:val="28"/>
                <w:szCs w:val="28"/>
              </w:rPr>
              <w:t xml:space="preserve">Решение Собрания депутатов </w:t>
            </w:r>
            <w:r>
              <w:rPr>
                <w:rFonts w:ascii="Times New Roman" w:hAnsi="Times New Roman"/>
                <w:sz w:val="28"/>
                <w:szCs w:val="28"/>
              </w:rPr>
              <w:t>Каменоломненского городского поселения от 26.12.2014  № 88</w:t>
            </w:r>
          </w:p>
          <w:p w:rsidR="00165F9B" w:rsidRPr="00845EDD" w:rsidRDefault="00165F9B" w:rsidP="00C944BA">
            <w:pPr>
              <w:pStyle w:val="ConsPlusNormal"/>
              <w:ind w:firstLine="0"/>
              <w:jc w:val="center"/>
              <w:rPr>
                <w:rFonts w:ascii="Times New Roman" w:hAnsi="Times New Roman"/>
                <w:sz w:val="28"/>
                <w:szCs w:val="28"/>
              </w:rPr>
            </w:pPr>
            <w:r w:rsidRPr="00845EDD">
              <w:rPr>
                <w:rFonts w:ascii="Times New Roman" w:hAnsi="Times New Roman"/>
                <w:sz w:val="28"/>
                <w:szCs w:val="28"/>
              </w:rPr>
              <w:t>(первоначально утвержденный)</w:t>
            </w:r>
          </w:p>
        </w:tc>
        <w:tc>
          <w:tcPr>
            <w:tcW w:w="1559" w:type="dxa"/>
          </w:tcPr>
          <w:p w:rsidR="00165F9B" w:rsidRPr="00845EDD" w:rsidRDefault="00165F9B" w:rsidP="00C944BA">
            <w:pPr>
              <w:pStyle w:val="ConsPlusNormal"/>
              <w:ind w:firstLine="0"/>
              <w:jc w:val="center"/>
              <w:rPr>
                <w:rFonts w:ascii="Times New Roman" w:hAnsi="Times New Roman"/>
                <w:sz w:val="28"/>
                <w:szCs w:val="28"/>
              </w:rPr>
            </w:pPr>
            <w:r w:rsidRPr="00845EDD">
              <w:rPr>
                <w:rFonts w:ascii="Times New Roman" w:hAnsi="Times New Roman"/>
                <w:sz w:val="28"/>
                <w:szCs w:val="28"/>
              </w:rPr>
              <w:t>Проект</w:t>
            </w:r>
          </w:p>
        </w:tc>
        <w:tc>
          <w:tcPr>
            <w:tcW w:w="1559" w:type="dxa"/>
            <w:vMerge/>
          </w:tcPr>
          <w:p w:rsidR="00165F9B" w:rsidRPr="00845EDD" w:rsidRDefault="00165F9B" w:rsidP="00C944BA">
            <w:pPr>
              <w:pStyle w:val="ConsPlusNormal"/>
              <w:ind w:left="-108" w:firstLine="108"/>
              <w:jc w:val="center"/>
              <w:rPr>
                <w:rFonts w:ascii="Times New Roman" w:hAnsi="Times New Roman"/>
                <w:sz w:val="28"/>
                <w:szCs w:val="28"/>
              </w:rPr>
            </w:pPr>
          </w:p>
        </w:tc>
      </w:tr>
      <w:tr w:rsidR="00165F9B" w:rsidRPr="00EF6A09" w:rsidTr="00AF1B93">
        <w:trPr>
          <w:cantSplit/>
        </w:trPr>
        <w:tc>
          <w:tcPr>
            <w:tcW w:w="3544" w:type="dxa"/>
            <w:vAlign w:val="center"/>
          </w:tcPr>
          <w:p w:rsidR="00165F9B" w:rsidRPr="00845EDD" w:rsidRDefault="00165F9B" w:rsidP="006774A6">
            <w:pPr>
              <w:pStyle w:val="BodyText"/>
              <w:jc w:val="left"/>
              <w:rPr>
                <w:szCs w:val="28"/>
                <w:lang w:val="en-US"/>
              </w:rPr>
            </w:pPr>
            <w:r w:rsidRPr="00845EDD">
              <w:rPr>
                <w:b/>
                <w:szCs w:val="28"/>
                <w:lang w:val="en-US"/>
              </w:rPr>
              <w:t>I</w:t>
            </w:r>
            <w:r w:rsidRPr="005B7AA0">
              <w:rPr>
                <w:b/>
                <w:szCs w:val="28"/>
              </w:rPr>
              <w:t>. Доходы, всего</w:t>
            </w:r>
          </w:p>
        </w:tc>
        <w:tc>
          <w:tcPr>
            <w:tcW w:w="2729" w:type="dxa"/>
            <w:vAlign w:val="center"/>
          </w:tcPr>
          <w:p w:rsidR="00165F9B" w:rsidRPr="00845EDD" w:rsidRDefault="00165F9B" w:rsidP="006774A6">
            <w:pPr>
              <w:pStyle w:val="ConsPlusNormal"/>
              <w:ind w:hanging="108"/>
              <w:jc w:val="center"/>
              <w:rPr>
                <w:rFonts w:ascii="Times New Roman" w:hAnsi="Times New Roman"/>
                <w:b/>
                <w:sz w:val="28"/>
                <w:szCs w:val="28"/>
              </w:rPr>
            </w:pPr>
            <w:r>
              <w:rPr>
                <w:rFonts w:ascii="Times New Roman" w:hAnsi="Times New Roman"/>
                <w:b/>
                <w:sz w:val="28"/>
                <w:szCs w:val="28"/>
              </w:rPr>
              <w:t>73727,9</w:t>
            </w:r>
          </w:p>
        </w:tc>
        <w:tc>
          <w:tcPr>
            <w:tcW w:w="1559" w:type="dxa"/>
          </w:tcPr>
          <w:p w:rsidR="00165F9B" w:rsidRPr="00845EDD" w:rsidRDefault="00165F9B" w:rsidP="005B1134">
            <w:pPr>
              <w:pStyle w:val="ConsPlusNormal"/>
              <w:ind w:firstLine="34"/>
              <w:jc w:val="center"/>
              <w:rPr>
                <w:rFonts w:ascii="Times New Roman" w:hAnsi="Times New Roman"/>
                <w:b/>
                <w:sz w:val="28"/>
                <w:szCs w:val="28"/>
              </w:rPr>
            </w:pPr>
            <w:r>
              <w:rPr>
                <w:rFonts w:ascii="Times New Roman" w:hAnsi="Times New Roman"/>
                <w:b/>
                <w:sz w:val="28"/>
                <w:szCs w:val="28"/>
              </w:rPr>
              <w:t>52311,1</w:t>
            </w:r>
          </w:p>
        </w:tc>
        <w:tc>
          <w:tcPr>
            <w:tcW w:w="1559" w:type="dxa"/>
          </w:tcPr>
          <w:p w:rsidR="00165F9B" w:rsidRPr="00845EDD" w:rsidRDefault="00165F9B" w:rsidP="007F0446">
            <w:pPr>
              <w:pStyle w:val="ConsPlusNormal"/>
              <w:ind w:left="-108" w:firstLine="108"/>
              <w:jc w:val="center"/>
              <w:rPr>
                <w:rFonts w:ascii="Times New Roman" w:hAnsi="Times New Roman"/>
                <w:b/>
                <w:sz w:val="28"/>
                <w:szCs w:val="28"/>
              </w:rPr>
            </w:pPr>
            <w:r>
              <w:rPr>
                <w:rFonts w:ascii="Times New Roman" w:hAnsi="Times New Roman"/>
                <w:b/>
                <w:sz w:val="28"/>
                <w:szCs w:val="28"/>
              </w:rPr>
              <w:t>71,0</w:t>
            </w:r>
          </w:p>
        </w:tc>
      </w:tr>
      <w:tr w:rsidR="00165F9B" w:rsidRPr="00EF6A09" w:rsidTr="00AF1B93">
        <w:trPr>
          <w:cantSplit/>
        </w:trPr>
        <w:tc>
          <w:tcPr>
            <w:tcW w:w="3544" w:type="dxa"/>
            <w:vAlign w:val="center"/>
          </w:tcPr>
          <w:p w:rsidR="00165F9B" w:rsidRPr="00845EDD" w:rsidRDefault="00165F9B" w:rsidP="006774A6">
            <w:pPr>
              <w:pStyle w:val="BodyText"/>
              <w:jc w:val="left"/>
              <w:rPr>
                <w:b/>
                <w:szCs w:val="28"/>
                <w:lang w:val="en-US"/>
              </w:rPr>
            </w:pPr>
            <w:r w:rsidRPr="005B7AA0">
              <w:rPr>
                <w:szCs w:val="28"/>
              </w:rPr>
              <w:t>из них:</w:t>
            </w:r>
          </w:p>
        </w:tc>
        <w:tc>
          <w:tcPr>
            <w:tcW w:w="2729" w:type="dxa"/>
            <w:vAlign w:val="center"/>
          </w:tcPr>
          <w:p w:rsidR="00165F9B" w:rsidRPr="00845EDD" w:rsidRDefault="00165F9B" w:rsidP="006774A6">
            <w:pPr>
              <w:pStyle w:val="ConsPlusNormal"/>
              <w:ind w:hanging="108"/>
              <w:jc w:val="center"/>
              <w:rPr>
                <w:rFonts w:ascii="Times New Roman" w:hAnsi="Times New Roman"/>
                <w:b/>
                <w:sz w:val="28"/>
                <w:szCs w:val="28"/>
              </w:rPr>
            </w:pPr>
          </w:p>
        </w:tc>
        <w:tc>
          <w:tcPr>
            <w:tcW w:w="1559" w:type="dxa"/>
          </w:tcPr>
          <w:p w:rsidR="00165F9B" w:rsidRPr="00845EDD" w:rsidRDefault="00165F9B" w:rsidP="006774A6">
            <w:pPr>
              <w:pStyle w:val="ConsPlusNormal"/>
              <w:ind w:firstLine="34"/>
              <w:jc w:val="center"/>
              <w:rPr>
                <w:rFonts w:ascii="Times New Roman" w:hAnsi="Times New Roman"/>
                <w:b/>
                <w:sz w:val="28"/>
                <w:szCs w:val="28"/>
              </w:rPr>
            </w:pPr>
          </w:p>
        </w:tc>
        <w:tc>
          <w:tcPr>
            <w:tcW w:w="1559" w:type="dxa"/>
          </w:tcPr>
          <w:p w:rsidR="00165F9B" w:rsidRPr="00845EDD" w:rsidRDefault="00165F9B" w:rsidP="00C944BA">
            <w:pPr>
              <w:pStyle w:val="ConsPlusNormal"/>
              <w:ind w:left="-108" w:firstLine="108"/>
              <w:jc w:val="center"/>
              <w:rPr>
                <w:rFonts w:ascii="Times New Roman" w:hAnsi="Times New Roman"/>
                <w:b/>
                <w:sz w:val="28"/>
                <w:szCs w:val="28"/>
              </w:rPr>
            </w:pPr>
          </w:p>
        </w:tc>
      </w:tr>
      <w:tr w:rsidR="00165F9B" w:rsidRPr="00EF6A09" w:rsidTr="00AF1B93">
        <w:trPr>
          <w:cantSplit/>
        </w:trPr>
        <w:tc>
          <w:tcPr>
            <w:tcW w:w="3544" w:type="dxa"/>
            <w:vMerge w:val="restart"/>
            <w:vAlign w:val="bottom"/>
          </w:tcPr>
          <w:p w:rsidR="00165F9B" w:rsidRPr="005B7AA0" w:rsidRDefault="00165F9B" w:rsidP="00797005">
            <w:pPr>
              <w:pStyle w:val="BodyText"/>
              <w:rPr>
                <w:szCs w:val="28"/>
              </w:rPr>
            </w:pPr>
            <w:r w:rsidRPr="005B7AA0">
              <w:rPr>
                <w:szCs w:val="28"/>
              </w:rPr>
              <w:t>налоговые и неналоговые доходы</w:t>
            </w:r>
          </w:p>
        </w:tc>
        <w:tc>
          <w:tcPr>
            <w:tcW w:w="2729" w:type="dxa"/>
            <w:tcBorders>
              <w:bottom w:val="nil"/>
            </w:tcBorders>
          </w:tcPr>
          <w:p w:rsidR="00165F9B" w:rsidRPr="00845EDD" w:rsidRDefault="00165F9B" w:rsidP="00F87782">
            <w:pPr>
              <w:pStyle w:val="ConsPlusNormal"/>
              <w:ind w:hanging="108"/>
              <w:jc w:val="center"/>
              <w:rPr>
                <w:rFonts w:ascii="Times New Roman" w:hAnsi="Times New Roman"/>
                <w:sz w:val="28"/>
                <w:szCs w:val="28"/>
              </w:rPr>
            </w:pPr>
            <w:r>
              <w:rPr>
                <w:rFonts w:ascii="Times New Roman" w:hAnsi="Times New Roman"/>
                <w:sz w:val="28"/>
                <w:szCs w:val="28"/>
              </w:rPr>
              <w:t>42405,0</w:t>
            </w:r>
          </w:p>
        </w:tc>
        <w:tc>
          <w:tcPr>
            <w:tcW w:w="1559" w:type="dxa"/>
            <w:tcBorders>
              <w:bottom w:val="nil"/>
            </w:tcBorders>
          </w:tcPr>
          <w:p w:rsidR="00165F9B" w:rsidRPr="00845EDD" w:rsidRDefault="00165F9B" w:rsidP="00F87782">
            <w:pPr>
              <w:pStyle w:val="ConsPlusNormal"/>
              <w:ind w:hanging="108"/>
              <w:jc w:val="center"/>
              <w:rPr>
                <w:rFonts w:ascii="Times New Roman" w:hAnsi="Times New Roman"/>
                <w:sz w:val="28"/>
                <w:szCs w:val="28"/>
              </w:rPr>
            </w:pPr>
            <w:r>
              <w:rPr>
                <w:rFonts w:ascii="Times New Roman" w:hAnsi="Times New Roman"/>
                <w:sz w:val="28"/>
                <w:szCs w:val="28"/>
              </w:rPr>
              <w:t>34782,6</w:t>
            </w:r>
          </w:p>
        </w:tc>
        <w:tc>
          <w:tcPr>
            <w:tcW w:w="1559" w:type="dxa"/>
            <w:tcBorders>
              <w:bottom w:val="nil"/>
            </w:tcBorders>
          </w:tcPr>
          <w:p w:rsidR="00165F9B" w:rsidRPr="00845EDD" w:rsidRDefault="00165F9B" w:rsidP="00F87782">
            <w:pPr>
              <w:pStyle w:val="ConsPlusNormal"/>
              <w:ind w:left="-108" w:firstLine="108"/>
              <w:jc w:val="center"/>
              <w:rPr>
                <w:rFonts w:ascii="Times New Roman" w:hAnsi="Times New Roman"/>
                <w:sz w:val="28"/>
                <w:szCs w:val="28"/>
              </w:rPr>
            </w:pPr>
            <w:r>
              <w:rPr>
                <w:rFonts w:ascii="Times New Roman" w:hAnsi="Times New Roman"/>
                <w:sz w:val="28"/>
                <w:szCs w:val="28"/>
              </w:rPr>
              <w:t>82,0</w:t>
            </w:r>
          </w:p>
        </w:tc>
      </w:tr>
      <w:tr w:rsidR="00165F9B" w:rsidRPr="00EF6A09" w:rsidTr="00AF1B93">
        <w:trPr>
          <w:cantSplit/>
          <w:trHeight w:val="255"/>
        </w:trPr>
        <w:tc>
          <w:tcPr>
            <w:tcW w:w="3544" w:type="dxa"/>
            <w:vMerge/>
            <w:vAlign w:val="bottom"/>
          </w:tcPr>
          <w:p w:rsidR="00165F9B" w:rsidRPr="005B7AA0" w:rsidRDefault="00165F9B" w:rsidP="006774A6">
            <w:pPr>
              <w:pStyle w:val="BodyText"/>
              <w:rPr>
                <w:szCs w:val="28"/>
              </w:rPr>
            </w:pPr>
          </w:p>
        </w:tc>
        <w:tc>
          <w:tcPr>
            <w:tcW w:w="2729" w:type="dxa"/>
            <w:tcBorders>
              <w:top w:val="nil"/>
            </w:tcBorders>
          </w:tcPr>
          <w:p w:rsidR="00165F9B" w:rsidRPr="00845EDD" w:rsidRDefault="00165F9B" w:rsidP="006774A6">
            <w:pPr>
              <w:pStyle w:val="ConsPlusNormal"/>
              <w:ind w:hanging="108"/>
              <w:jc w:val="center"/>
              <w:rPr>
                <w:rFonts w:ascii="Times New Roman" w:hAnsi="Times New Roman"/>
                <w:sz w:val="28"/>
                <w:szCs w:val="28"/>
              </w:rPr>
            </w:pPr>
          </w:p>
        </w:tc>
        <w:tc>
          <w:tcPr>
            <w:tcW w:w="1559" w:type="dxa"/>
            <w:tcBorders>
              <w:top w:val="nil"/>
            </w:tcBorders>
          </w:tcPr>
          <w:p w:rsidR="00165F9B" w:rsidRPr="00845EDD" w:rsidRDefault="00165F9B" w:rsidP="006774A6">
            <w:pPr>
              <w:pStyle w:val="ConsPlusNormal"/>
              <w:ind w:hanging="108"/>
              <w:jc w:val="center"/>
              <w:rPr>
                <w:rFonts w:ascii="Times New Roman" w:hAnsi="Times New Roman"/>
                <w:sz w:val="28"/>
                <w:szCs w:val="28"/>
              </w:rPr>
            </w:pPr>
          </w:p>
        </w:tc>
        <w:tc>
          <w:tcPr>
            <w:tcW w:w="1559" w:type="dxa"/>
            <w:tcBorders>
              <w:top w:val="nil"/>
            </w:tcBorders>
          </w:tcPr>
          <w:p w:rsidR="00165F9B" w:rsidRPr="00845EDD" w:rsidRDefault="00165F9B" w:rsidP="00C944BA">
            <w:pPr>
              <w:pStyle w:val="ConsPlusNormal"/>
              <w:ind w:left="-108" w:firstLine="108"/>
              <w:jc w:val="center"/>
              <w:rPr>
                <w:rFonts w:ascii="Times New Roman" w:hAnsi="Times New Roman"/>
                <w:sz w:val="28"/>
                <w:szCs w:val="28"/>
              </w:rPr>
            </w:pPr>
          </w:p>
        </w:tc>
      </w:tr>
      <w:tr w:rsidR="00165F9B" w:rsidRPr="00EF6A09" w:rsidTr="00AF1B93">
        <w:trPr>
          <w:cantSplit/>
        </w:trPr>
        <w:tc>
          <w:tcPr>
            <w:tcW w:w="3544" w:type="dxa"/>
            <w:tcBorders>
              <w:top w:val="nil"/>
            </w:tcBorders>
          </w:tcPr>
          <w:p w:rsidR="00165F9B" w:rsidRPr="005B7AA0" w:rsidRDefault="00165F9B" w:rsidP="000D0861">
            <w:pPr>
              <w:pStyle w:val="BodyText"/>
              <w:rPr>
                <w:szCs w:val="28"/>
              </w:rPr>
            </w:pPr>
            <w:r w:rsidRPr="005B7AA0">
              <w:rPr>
                <w:szCs w:val="28"/>
              </w:rPr>
              <w:t xml:space="preserve">безвозмездные поступления </w:t>
            </w:r>
          </w:p>
        </w:tc>
        <w:tc>
          <w:tcPr>
            <w:tcW w:w="2729" w:type="dxa"/>
            <w:tcBorders>
              <w:top w:val="nil"/>
            </w:tcBorders>
          </w:tcPr>
          <w:p w:rsidR="00165F9B" w:rsidRPr="00845EDD" w:rsidRDefault="00165F9B" w:rsidP="002216A9">
            <w:pPr>
              <w:pStyle w:val="ConsPlusNormal"/>
              <w:ind w:hanging="108"/>
              <w:jc w:val="center"/>
              <w:rPr>
                <w:rFonts w:ascii="Times New Roman" w:hAnsi="Times New Roman"/>
                <w:sz w:val="28"/>
                <w:szCs w:val="28"/>
              </w:rPr>
            </w:pPr>
            <w:r>
              <w:rPr>
                <w:rFonts w:ascii="Times New Roman" w:hAnsi="Times New Roman"/>
                <w:sz w:val="28"/>
                <w:szCs w:val="28"/>
              </w:rPr>
              <w:t>31322,9</w:t>
            </w:r>
          </w:p>
        </w:tc>
        <w:tc>
          <w:tcPr>
            <w:tcW w:w="1559" w:type="dxa"/>
            <w:tcBorders>
              <w:top w:val="nil"/>
            </w:tcBorders>
          </w:tcPr>
          <w:p w:rsidR="00165F9B" w:rsidRPr="00845EDD" w:rsidRDefault="00165F9B" w:rsidP="009D1F36">
            <w:pPr>
              <w:pStyle w:val="ConsPlusNormal"/>
              <w:ind w:hanging="108"/>
              <w:jc w:val="center"/>
              <w:rPr>
                <w:rFonts w:ascii="Times New Roman" w:hAnsi="Times New Roman"/>
                <w:sz w:val="28"/>
                <w:szCs w:val="28"/>
              </w:rPr>
            </w:pPr>
            <w:r>
              <w:rPr>
                <w:rFonts w:ascii="Times New Roman" w:hAnsi="Times New Roman"/>
                <w:sz w:val="28"/>
                <w:szCs w:val="28"/>
              </w:rPr>
              <w:t>17528,5</w:t>
            </w:r>
          </w:p>
        </w:tc>
        <w:tc>
          <w:tcPr>
            <w:tcW w:w="1559" w:type="dxa"/>
            <w:tcBorders>
              <w:top w:val="nil"/>
            </w:tcBorders>
          </w:tcPr>
          <w:p w:rsidR="00165F9B" w:rsidRPr="00845EDD" w:rsidRDefault="00165F9B" w:rsidP="009D1F36">
            <w:pPr>
              <w:pStyle w:val="ConsPlusNormal"/>
              <w:ind w:left="-108" w:firstLine="108"/>
              <w:jc w:val="center"/>
              <w:rPr>
                <w:rFonts w:ascii="Times New Roman" w:hAnsi="Times New Roman"/>
                <w:sz w:val="28"/>
                <w:szCs w:val="28"/>
              </w:rPr>
            </w:pPr>
            <w:r>
              <w:rPr>
                <w:rFonts w:ascii="Times New Roman" w:hAnsi="Times New Roman"/>
                <w:sz w:val="28"/>
                <w:szCs w:val="28"/>
              </w:rPr>
              <w:t>56</w:t>
            </w:r>
          </w:p>
        </w:tc>
      </w:tr>
      <w:tr w:rsidR="00165F9B" w:rsidRPr="00EF6A09" w:rsidTr="00AF1B93">
        <w:trPr>
          <w:cantSplit/>
        </w:trPr>
        <w:tc>
          <w:tcPr>
            <w:tcW w:w="3544" w:type="dxa"/>
            <w:vAlign w:val="center"/>
          </w:tcPr>
          <w:p w:rsidR="00165F9B" w:rsidRPr="005B7AA0" w:rsidRDefault="00165F9B" w:rsidP="000D0861">
            <w:pPr>
              <w:pStyle w:val="BodyText"/>
              <w:jc w:val="left"/>
              <w:rPr>
                <w:b/>
                <w:szCs w:val="28"/>
              </w:rPr>
            </w:pPr>
            <w:r w:rsidRPr="00845EDD">
              <w:rPr>
                <w:b/>
                <w:szCs w:val="28"/>
                <w:lang w:val="en-US"/>
              </w:rPr>
              <w:t>II</w:t>
            </w:r>
            <w:r w:rsidRPr="005B7AA0">
              <w:rPr>
                <w:b/>
                <w:szCs w:val="28"/>
              </w:rPr>
              <w:t>. Расходы, всего</w:t>
            </w:r>
          </w:p>
        </w:tc>
        <w:tc>
          <w:tcPr>
            <w:tcW w:w="2729" w:type="dxa"/>
            <w:vAlign w:val="center"/>
          </w:tcPr>
          <w:p w:rsidR="00165F9B" w:rsidRPr="00845EDD" w:rsidRDefault="00165F9B" w:rsidP="000D0861">
            <w:pPr>
              <w:pStyle w:val="ConsPlusNormal"/>
              <w:ind w:firstLine="0"/>
              <w:jc w:val="center"/>
              <w:rPr>
                <w:rFonts w:ascii="Times New Roman" w:hAnsi="Times New Roman"/>
                <w:b/>
                <w:sz w:val="28"/>
                <w:szCs w:val="28"/>
              </w:rPr>
            </w:pPr>
            <w:r>
              <w:rPr>
                <w:rFonts w:ascii="Times New Roman" w:hAnsi="Times New Roman"/>
                <w:b/>
                <w:sz w:val="28"/>
                <w:szCs w:val="28"/>
              </w:rPr>
              <w:t>77861,7</w:t>
            </w:r>
          </w:p>
        </w:tc>
        <w:tc>
          <w:tcPr>
            <w:tcW w:w="1559" w:type="dxa"/>
            <w:vAlign w:val="center"/>
          </w:tcPr>
          <w:p w:rsidR="00165F9B" w:rsidRPr="00845EDD" w:rsidRDefault="00165F9B" w:rsidP="005B1134">
            <w:pPr>
              <w:pStyle w:val="ConsPlusNormal"/>
              <w:ind w:firstLine="0"/>
              <w:jc w:val="center"/>
              <w:rPr>
                <w:rFonts w:ascii="Times New Roman" w:hAnsi="Times New Roman"/>
                <w:b/>
                <w:sz w:val="28"/>
                <w:szCs w:val="28"/>
              </w:rPr>
            </w:pPr>
            <w:r>
              <w:rPr>
                <w:rFonts w:ascii="Times New Roman" w:hAnsi="Times New Roman"/>
                <w:b/>
                <w:sz w:val="28"/>
                <w:szCs w:val="28"/>
              </w:rPr>
              <w:t>52311,1</w:t>
            </w:r>
          </w:p>
        </w:tc>
        <w:tc>
          <w:tcPr>
            <w:tcW w:w="1559" w:type="dxa"/>
            <w:vAlign w:val="center"/>
          </w:tcPr>
          <w:p w:rsidR="00165F9B" w:rsidRPr="00845EDD" w:rsidRDefault="00165F9B" w:rsidP="000D0861">
            <w:pPr>
              <w:pStyle w:val="ConsPlusNormal"/>
              <w:ind w:left="-108" w:firstLine="108"/>
              <w:jc w:val="center"/>
              <w:rPr>
                <w:rFonts w:ascii="Times New Roman" w:hAnsi="Times New Roman"/>
                <w:b/>
                <w:sz w:val="28"/>
                <w:szCs w:val="28"/>
              </w:rPr>
            </w:pPr>
            <w:r>
              <w:rPr>
                <w:rFonts w:ascii="Times New Roman" w:hAnsi="Times New Roman"/>
                <w:b/>
                <w:sz w:val="28"/>
                <w:szCs w:val="28"/>
              </w:rPr>
              <w:t>109,4</w:t>
            </w:r>
          </w:p>
        </w:tc>
      </w:tr>
      <w:tr w:rsidR="00165F9B" w:rsidRPr="00EF6A09" w:rsidTr="00AF1B93">
        <w:trPr>
          <w:cantSplit/>
          <w:trHeight w:val="302"/>
        </w:trPr>
        <w:tc>
          <w:tcPr>
            <w:tcW w:w="3544" w:type="dxa"/>
            <w:vAlign w:val="center"/>
          </w:tcPr>
          <w:p w:rsidR="00165F9B" w:rsidRPr="005B7AA0" w:rsidRDefault="00165F9B" w:rsidP="000D0861">
            <w:pPr>
              <w:pStyle w:val="BodyText"/>
              <w:jc w:val="left"/>
              <w:rPr>
                <w:b/>
                <w:szCs w:val="28"/>
              </w:rPr>
            </w:pPr>
            <w:r w:rsidRPr="00845EDD">
              <w:rPr>
                <w:b/>
                <w:szCs w:val="28"/>
                <w:lang w:val="en-US"/>
              </w:rPr>
              <w:t>III</w:t>
            </w:r>
            <w:r w:rsidRPr="005B7AA0">
              <w:rPr>
                <w:b/>
                <w:szCs w:val="28"/>
              </w:rPr>
              <w:t>. Дефицит (-)</w:t>
            </w:r>
          </w:p>
        </w:tc>
        <w:tc>
          <w:tcPr>
            <w:tcW w:w="2729" w:type="dxa"/>
            <w:vAlign w:val="center"/>
          </w:tcPr>
          <w:p w:rsidR="00165F9B" w:rsidRPr="00845EDD" w:rsidRDefault="00165F9B" w:rsidP="00EC79C2">
            <w:pPr>
              <w:pStyle w:val="ConsPlusNormal"/>
              <w:ind w:firstLine="0"/>
              <w:jc w:val="center"/>
              <w:rPr>
                <w:rFonts w:ascii="Times New Roman" w:hAnsi="Times New Roman"/>
                <w:b/>
                <w:sz w:val="28"/>
                <w:szCs w:val="28"/>
              </w:rPr>
            </w:pPr>
            <w:r>
              <w:rPr>
                <w:rFonts w:ascii="Times New Roman" w:hAnsi="Times New Roman"/>
                <w:b/>
                <w:sz w:val="28"/>
                <w:szCs w:val="28"/>
              </w:rPr>
              <w:t>-4133,8</w:t>
            </w:r>
          </w:p>
        </w:tc>
        <w:tc>
          <w:tcPr>
            <w:tcW w:w="1559" w:type="dxa"/>
            <w:vAlign w:val="center"/>
          </w:tcPr>
          <w:p w:rsidR="00165F9B" w:rsidRPr="00845EDD" w:rsidRDefault="00165F9B" w:rsidP="007C1AFB">
            <w:pPr>
              <w:pStyle w:val="ConsPlusNormal"/>
              <w:ind w:firstLine="0"/>
              <w:jc w:val="center"/>
              <w:rPr>
                <w:rFonts w:ascii="Times New Roman" w:hAnsi="Times New Roman"/>
                <w:b/>
                <w:sz w:val="28"/>
                <w:szCs w:val="28"/>
              </w:rPr>
            </w:pPr>
            <w:r>
              <w:rPr>
                <w:rFonts w:ascii="Times New Roman" w:hAnsi="Times New Roman"/>
                <w:b/>
                <w:sz w:val="28"/>
                <w:szCs w:val="28"/>
              </w:rPr>
              <w:t>0</w:t>
            </w:r>
          </w:p>
        </w:tc>
        <w:tc>
          <w:tcPr>
            <w:tcW w:w="1559" w:type="dxa"/>
            <w:vAlign w:val="center"/>
          </w:tcPr>
          <w:p w:rsidR="00165F9B" w:rsidRPr="00845EDD" w:rsidRDefault="00165F9B" w:rsidP="00214077">
            <w:pPr>
              <w:pStyle w:val="ConsPlusNormal"/>
              <w:ind w:left="-108" w:firstLine="108"/>
              <w:jc w:val="center"/>
              <w:rPr>
                <w:rFonts w:ascii="Times New Roman" w:hAnsi="Times New Roman"/>
                <w:b/>
                <w:sz w:val="28"/>
                <w:szCs w:val="28"/>
              </w:rPr>
            </w:pPr>
            <w:r w:rsidRPr="00845EDD">
              <w:rPr>
                <w:rFonts w:ascii="Times New Roman" w:hAnsi="Times New Roman"/>
                <w:b/>
                <w:sz w:val="28"/>
                <w:szCs w:val="28"/>
              </w:rPr>
              <w:t xml:space="preserve"> </w:t>
            </w:r>
          </w:p>
        </w:tc>
      </w:tr>
      <w:tr w:rsidR="00165F9B" w:rsidTr="00AF1B93">
        <w:trPr>
          <w:cantSplit/>
        </w:trPr>
        <w:tc>
          <w:tcPr>
            <w:tcW w:w="3544" w:type="dxa"/>
          </w:tcPr>
          <w:p w:rsidR="00165F9B" w:rsidRPr="005B7AA0" w:rsidRDefault="00165F9B" w:rsidP="006774A6">
            <w:pPr>
              <w:pStyle w:val="BodyText"/>
              <w:jc w:val="left"/>
              <w:rPr>
                <w:b/>
                <w:szCs w:val="28"/>
              </w:rPr>
            </w:pPr>
            <w:r w:rsidRPr="00845EDD">
              <w:rPr>
                <w:b/>
                <w:szCs w:val="28"/>
                <w:lang w:val="en-US"/>
              </w:rPr>
              <w:t>VI</w:t>
            </w:r>
            <w:r w:rsidRPr="005B7AA0">
              <w:rPr>
                <w:b/>
                <w:szCs w:val="28"/>
              </w:rPr>
              <w:t>. Источники финансирования дефицита</w:t>
            </w:r>
          </w:p>
        </w:tc>
        <w:tc>
          <w:tcPr>
            <w:tcW w:w="2729" w:type="dxa"/>
            <w:vAlign w:val="center"/>
          </w:tcPr>
          <w:p w:rsidR="00165F9B" w:rsidRPr="00845EDD" w:rsidRDefault="00165F9B" w:rsidP="009B4AA8">
            <w:pPr>
              <w:pStyle w:val="ConsPlusNormal"/>
              <w:ind w:firstLine="0"/>
              <w:jc w:val="center"/>
              <w:rPr>
                <w:rFonts w:ascii="Times New Roman" w:hAnsi="Times New Roman"/>
                <w:sz w:val="28"/>
                <w:szCs w:val="28"/>
              </w:rPr>
            </w:pPr>
            <w:r>
              <w:rPr>
                <w:rFonts w:ascii="Times New Roman" w:hAnsi="Times New Roman"/>
                <w:b/>
                <w:sz w:val="28"/>
                <w:szCs w:val="28"/>
              </w:rPr>
              <w:t>4133,8</w:t>
            </w:r>
          </w:p>
        </w:tc>
        <w:tc>
          <w:tcPr>
            <w:tcW w:w="1559" w:type="dxa"/>
            <w:vAlign w:val="center"/>
          </w:tcPr>
          <w:p w:rsidR="00165F9B" w:rsidRPr="00845EDD" w:rsidRDefault="00165F9B" w:rsidP="00F67427">
            <w:pPr>
              <w:pStyle w:val="ConsPlusNormal"/>
              <w:ind w:firstLine="0"/>
              <w:jc w:val="center"/>
              <w:rPr>
                <w:rFonts w:ascii="Times New Roman" w:hAnsi="Times New Roman"/>
                <w:b/>
                <w:sz w:val="28"/>
                <w:szCs w:val="28"/>
              </w:rPr>
            </w:pPr>
            <w:r>
              <w:rPr>
                <w:rFonts w:ascii="Times New Roman" w:hAnsi="Times New Roman"/>
                <w:b/>
                <w:sz w:val="28"/>
                <w:szCs w:val="28"/>
              </w:rPr>
              <w:t>0</w:t>
            </w:r>
          </w:p>
        </w:tc>
        <w:tc>
          <w:tcPr>
            <w:tcW w:w="1559" w:type="dxa"/>
            <w:vAlign w:val="center"/>
          </w:tcPr>
          <w:p w:rsidR="00165F9B" w:rsidRPr="00845EDD" w:rsidRDefault="00165F9B" w:rsidP="00214077">
            <w:pPr>
              <w:pStyle w:val="ConsPlusNormal"/>
              <w:ind w:left="-108" w:firstLine="108"/>
              <w:jc w:val="center"/>
              <w:rPr>
                <w:rFonts w:ascii="Times New Roman" w:hAnsi="Times New Roman"/>
                <w:b/>
                <w:sz w:val="28"/>
                <w:szCs w:val="28"/>
              </w:rPr>
            </w:pPr>
            <w:r w:rsidRPr="00845EDD">
              <w:rPr>
                <w:rFonts w:ascii="Times New Roman" w:hAnsi="Times New Roman"/>
                <w:b/>
                <w:sz w:val="28"/>
                <w:szCs w:val="28"/>
              </w:rPr>
              <w:t xml:space="preserve"> </w:t>
            </w:r>
          </w:p>
        </w:tc>
      </w:tr>
    </w:tbl>
    <w:p w:rsidR="00165F9B" w:rsidRDefault="00165F9B" w:rsidP="00AE5988">
      <w:pPr>
        <w:pStyle w:val="BodyText"/>
        <w:ind w:firstLine="709"/>
        <w:jc w:val="both"/>
      </w:pPr>
    </w:p>
    <w:p w:rsidR="00165F9B" w:rsidRDefault="00165F9B" w:rsidP="00AE5988">
      <w:pPr>
        <w:pStyle w:val="BodyText"/>
        <w:ind w:firstLine="709"/>
        <w:jc w:val="both"/>
      </w:pPr>
      <w:r>
        <w:t xml:space="preserve">Одной из важнейших задач является обеспечение прочности бюджета в сложившихся современных условиях. </w:t>
      </w:r>
    </w:p>
    <w:p w:rsidR="00165F9B" w:rsidRDefault="00165F9B" w:rsidP="00AE5988">
      <w:pPr>
        <w:pStyle w:val="BodyText"/>
        <w:ind w:firstLine="709"/>
        <w:jc w:val="both"/>
      </w:pPr>
      <w:r>
        <w:t>При обсуждении проекта федерального бюджета на 2016 год на парламентских слушаниях в Совете Федерации Федерального Собрания Российской Федерации отмечено, что учитывая непростые внутриэкономические и внешнеполитические условия, необходимо провести адаптацию бюджетной системы к новым экономическим реалиям.</w:t>
      </w:r>
    </w:p>
    <w:p w:rsidR="00165F9B" w:rsidRPr="00845C88" w:rsidRDefault="00165F9B" w:rsidP="003F39E1">
      <w:pPr>
        <w:pStyle w:val="BodyText"/>
        <w:ind w:firstLine="709"/>
        <w:jc w:val="both"/>
        <w:rPr>
          <w:szCs w:val="28"/>
        </w:rPr>
      </w:pPr>
      <w:r>
        <w:rPr>
          <w:szCs w:val="28"/>
        </w:rPr>
        <w:t xml:space="preserve">В связи с этим при планировании </w:t>
      </w:r>
      <w:r>
        <w:t xml:space="preserve">бюджета поселения учтены основные подходы формирования расходной части, которые обозначены ниже в настоящей пояснительной записке, </w:t>
      </w:r>
      <w:r w:rsidRPr="00845C88">
        <w:rPr>
          <w:szCs w:val="28"/>
        </w:rPr>
        <w:t xml:space="preserve">с учетом оптимизации </w:t>
      </w:r>
      <w:r>
        <w:rPr>
          <w:szCs w:val="28"/>
        </w:rPr>
        <w:t xml:space="preserve">бюджетных расходов </w:t>
      </w:r>
      <w:r w:rsidRPr="00845C88">
        <w:rPr>
          <w:szCs w:val="28"/>
        </w:rPr>
        <w:t xml:space="preserve">и повышения эффективности использования финансовых ресурсов. </w:t>
      </w:r>
    </w:p>
    <w:p w:rsidR="00165F9B" w:rsidRDefault="00165F9B" w:rsidP="00AE5988">
      <w:pPr>
        <w:pStyle w:val="BodyText"/>
        <w:ind w:firstLine="709"/>
        <w:jc w:val="both"/>
      </w:pPr>
      <w:r w:rsidRPr="00151913">
        <w:t>В целях сопоставимости бюджетных данных анализ осуществляется в сравнении с показателями первоначально утвержденного бюджета</w:t>
      </w:r>
      <w:r>
        <w:t xml:space="preserve"> на 2015 год </w:t>
      </w:r>
      <w:r>
        <w:rPr>
          <w:szCs w:val="28"/>
        </w:rPr>
        <w:t>решением Собрания депутатов Каменоломненского городского поселения</w:t>
      </w:r>
      <w:r w:rsidRPr="00151913">
        <w:rPr>
          <w:szCs w:val="28"/>
        </w:rPr>
        <w:t xml:space="preserve"> от </w:t>
      </w:r>
      <w:r>
        <w:rPr>
          <w:szCs w:val="28"/>
        </w:rPr>
        <w:t>26</w:t>
      </w:r>
      <w:r w:rsidRPr="00151913">
        <w:rPr>
          <w:szCs w:val="28"/>
        </w:rPr>
        <w:t xml:space="preserve"> декабря 201</w:t>
      </w:r>
      <w:r>
        <w:rPr>
          <w:szCs w:val="28"/>
        </w:rPr>
        <w:t>4</w:t>
      </w:r>
      <w:r w:rsidRPr="00151913">
        <w:rPr>
          <w:szCs w:val="28"/>
        </w:rPr>
        <w:t xml:space="preserve"> года № </w:t>
      </w:r>
      <w:r>
        <w:rPr>
          <w:szCs w:val="28"/>
        </w:rPr>
        <w:t>88</w:t>
      </w:r>
      <w:r w:rsidRPr="00151913">
        <w:t xml:space="preserve">. </w:t>
      </w:r>
      <w:r w:rsidRPr="004D55E6">
        <w:t xml:space="preserve">Это обусловлено тем, что </w:t>
      </w:r>
      <w:r>
        <w:t xml:space="preserve">доходная и расходная часть бюджета </w:t>
      </w:r>
      <w:r w:rsidRPr="004D55E6">
        <w:t xml:space="preserve">в течение финансового года </w:t>
      </w:r>
      <w:r>
        <w:t>уточняется на сумму</w:t>
      </w:r>
      <w:r w:rsidRPr="004D55E6">
        <w:t xml:space="preserve"> дополнительно поступаю</w:t>
      </w:r>
      <w:r>
        <w:t>щих</w:t>
      </w:r>
      <w:r w:rsidRPr="004D55E6">
        <w:t xml:space="preserve"> межбюджетны</w:t>
      </w:r>
      <w:r>
        <w:t>х</w:t>
      </w:r>
      <w:r w:rsidRPr="004D55E6">
        <w:t xml:space="preserve"> трансферт</w:t>
      </w:r>
      <w:r>
        <w:t>ов.</w:t>
      </w:r>
    </w:p>
    <w:p w:rsidR="00165F9B" w:rsidRDefault="00165F9B" w:rsidP="00FF048E">
      <w:pPr>
        <w:ind w:firstLine="709"/>
        <w:jc w:val="both"/>
        <w:rPr>
          <w:szCs w:val="28"/>
        </w:rPr>
      </w:pPr>
      <w:r w:rsidRPr="008C7B78">
        <w:rPr>
          <w:szCs w:val="28"/>
        </w:rPr>
        <w:t>Основные показатели проекта бюджета</w:t>
      </w:r>
      <w:r>
        <w:rPr>
          <w:szCs w:val="28"/>
        </w:rPr>
        <w:t xml:space="preserve"> Каменоломненского городского поселения</w:t>
      </w:r>
      <w:r w:rsidRPr="008C7B78">
        <w:rPr>
          <w:szCs w:val="28"/>
        </w:rPr>
        <w:t xml:space="preserve"> по доходам </w:t>
      </w:r>
      <w:r>
        <w:rPr>
          <w:szCs w:val="28"/>
        </w:rPr>
        <w:t>представлены в приложении 1 к настоящей пояснительной записке.</w:t>
      </w:r>
    </w:p>
    <w:p w:rsidR="00165F9B" w:rsidRPr="00856725" w:rsidRDefault="00165F9B" w:rsidP="00BD415B">
      <w:pPr>
        <w:ind w:firstLine="709"/>
        <w:jc w:val="center"/>
        <w:rPr>
          <w:b/>
          <w:sz w:val="18"/>
          <w:szCs w:val="28"/>
        </w:rPr>
      </w:pPr>
    </w:p>
    <w:p w:rsidR="00165F9B" w:rsidRPr="00843459" w:rsidRDefault="00165F9B" w:rsidP="00843459">
      <w:pPr>
        <w:ind w:firstLine="709"/>
        <w:jc w:val="center"/>
        <w:rPr>
          <w:b/>
          <w:szCs w:val="28"/>
        </w:rPr>
      </w:pPr>
      <w:r w:rsidRPr="00917A6A">
        <w:rPr>
          <w:b/>
          <w:szCs w:val="28"/>
        </w:rPr>
        <w:t xml:space="preserve">Основные характеристики доходной части бюджета </w:t>
      </w:r>
      <w:r>
        <w:rPr>
          <w:b/>
          <w:szCs w:val="28"/>
        </w:rPr>
        <w:t>Каменоломненского городского</w:t>
      </w:r>
      <w:r w:rsidRPr="00917A6A">
        <w:rPr>
          <w:b/>
          <w:szCs w:val="28"/>
        </w:rPr>
        <w:t xml:space="preserve"> поселения</w:t>
      </w:r>
      <w:r>
        <w:rPr>
          <w:b/>
          <w:szCs w:val="28"/>
        </w:rPr>
        <w:t xml:space="preserve"> </w:t>
      </w:r>
      <w:r w:rsidRPr="00917A6A">
        <w:rPr>
          <w:b/>
          <w:szCs w:val="28"/>
        </w:rPr>
        <w:t>на 2016 год</w:t>
      </w:r>
    </w:p>
    <w:p w:rsidR="00165F9B" w:rsidRPr="00917A6A" w:rsidRDefault="00165F9B" w:rsidP="00917A6A">
      <w:pPr>
        <w:ind w:firstLine="709"/>
        <w:jc w:val="both"/>
        <w:rPr>
          <w:sz w:val="18"/>
          <w:szCs w:val="28"/>
        </w:rPr>
      </w:pPr>
    </w:p>
    <w:p w:rsidR="00165F9B" w:rsidRPr="00917A6A" w:rsidRDefault="00165F9B" w:rsidP="00917A6A">
      <w:pPr>
        <w:ind w:firstLine="709"/>
        <w:jc w:val="both"/>
        <w:rPr>
          <w:szCs w:val="28"/>
        </w:rPr>
      </w:pPr>
      <w:r w:rsidRPr="00917A6A">
        <w:rPr>
          <w:szCs w:val="28"/>
        </w:rPr>
        <w:t xml:space="preserve">Доходы бюджета </w:t>
      </w:r>
      <w:r>
        <w:rPr>
          <w:szCs w:val="28"/>
        </w:rPr>
        <w:t>Каменоломненского городского</w:t>
      </w:r>
      <w:r w:rsidRPr="00917A6A">
        <w:rPr>
          <w:szCs w:val="28"/>
        </w:rPr>
        <w:t xml:space="preserve"> поселения на 2016 год предлагаются </w:t>
      </w:r>
      <w:r>
        <w:rPr>
          <w:szCs w:val="28"/>
        </w:rPr>
        <w:t>в проекте бюджета</w:t>
      </w:r>
      <w:r w:rsidRPr="00917A6A">
        <w:rPr>
          <w:szCs w:val="28"/>
        </w:rPr>
        <w:t xml:space="preserve"> в общей сумме </w:t>
      </w:r>
      <w:r>
        <w:rPr>
          <w:szCs w:val="28"/>
        </w:rPr>
        <w:t>52311,1</w:t>
      </w:r>
      <w:r w:rsidRPr="00917A6A">
        <w:rPr>
          <w:szCs w:val="28"/>
        </w:rPr>
        <w:t xml:space="preserve"> тыс. рублей. </w:t>
      </w:r>
      <w:r>
        <w:rPr>
          <w:szCs w:val="28"/>
        </w:rPr>
        <w:t>Уменьшение</w:t>
      </w:r>
      <w:r w:rsidRPr="00917A6A">
        <w:rPr>
          <w:szCs w:val="28"/>
        </w:rPr>
        <w:t xml:space="preserve"> доходных источников по сравнению с первоначально утвержденным бюджетом 2015 года составит </w:t>
      </w:r>
      <w:r>
        <w:rPr>
          <w:szCs w:val="28"/>
        </w:rPr>
        <w:t>21416,8</w:t>
      </w:r>
      <w:r w:rsidRPr="00917A6A">
        <w:rPr>
          <w:szCs w:val="28"/>
        </w:rPr>
        <w:t xml:space="preserve"> тыс. рублей или на </w:t>
      </w:r>
      <w:r>
        <w:rPr>
          <w:szCs w:val="28"/>
        </w:rPr>
        <w:t>29</w:t>
      </w:r>
      <w:r w:rsidRPr="00917A6A">
        <w:rPr>
          <w:szCs w:val="28"/>
        </w:rPr>
        <w:t xml:space="preserve"> процент.</w:t>
      </w:r>
    </w:p>
    <w:p w:rsidR="00165F9B" w:rsidRPr="00917A6A" w:rsidRDefault="00165F9B" w:rsidP="00917A6A">
      <w:pPr>
        <w:ind w:firstLine="709"/>
        <w:jc w:val="both"/>
        <w:rPr>
          <w:szCs w:val="28"/>
        </w:rPr>
      </w:pPr>
      <w:r w:rsidRPr="00917A6A">
        <w:rPr>
          <w:szCs w:val="28"/>
        </w:rPr>
        <w:t xml:space="preserve">Собственные налоговые и неналоговые доходы бюджета </w:t>
      </w:r>
      <w:r>
        <w:rPr>
          <w:szCs w:val="28"/>
        </w:rPr>
        <w:t>Каменоломненского городского</w:t>
      </w:r>
      <w:r w:rsidRPr="00917A6A">
        <w:rPr>
          <w:szCs w:val="28"/>
        </w:rPr>
        <w:t xml:space="preserve"> поселения прогнозируются в объеме </w:t>
      </w:r>
      <w:r>
        <w:rPr>
          <w:szCs w:val="28"/>
        </w:rPr>
        <w:t>34782,6</w:t>
      </w:r>
      <w:r w:rsidRPr="00917A6A">
        <w:rPr>
          <w:szCs w:val="28"/>
        </w:rPr>
        <w:t xml:space="preserve"> тыс.</w:t>
      </w:r>
      <w:r>
        <w:rPr>
          <w:szCs w:val="28"/>
        </w:rPr>
        <w:t xml:space="preserve"> </w:t>
      </w:r>
      <w:r w:rsidRPr="00917A6A">
        <w:rPr>
          <w:szCs w:val="28"/>
        </w:rPr>
        <w:t xml:space="preserve">рублей, что  составляет </w:t>
      </w:r>
      <w:r>
        <w:rPr>
          <w:szCs w:val="28"/>
        </w:rPr>
        <w:t>66,5</w:t>
      </w:r>
      <w:r w:rsidRPr="00917A6A">
        <w:rPr>
          <w:szCs w:val="28"/>
        </w:rPr>
        <w:t xml:space="preserve"> процента от общих доходов. По сравнению с первоначальным бюджетом 2015 года </w:t>
      </w:r>
      <w:r>
        <w:rPr>
          <w:szCs w:val="28"/>
        </w:rPr>
        <w:t>снижение</w:t>
      </w:r>
      <w:r w:rsidRPr="00917A6A">
        <w:rPr>
          <w:szCs w:val="28"/>
        </w:rPr>
        <w:t xml:space="preserve"> составит </w:t>
      </w:r>
      <w:r>
        <w:rPr>
          <w:szCs w:val="28"/>
        </w:rPr>
        <w:t>7622,4</w:t>
      </w:r>
      <w:r w:rsidRPr="00917A6A">
        <w:rPr>
          <w:szCs w:val="28"/>
        </w:rPr>
        <w:t xml:space="preserve"> тыс. рублей или </w:t>
      </w:r>
      <w:r>
        <w:rPr>
          <w:szCs w:val="28"/>
        </w:rPr>
        <w:t>18</w:t>
      </w:r>
      <w:r w:rsidRPr="00917A6A">
        <w:rPr>
          <w:szCs w:val="28"/>
        </w:rPr>
        <w:t xml:space="preserve"> процента.</w:t>
      </w:r>
    </w:p>
    <w:p w:rsidR="00165F9B" w:rsidRPr="00917A6A" w:rsidRDefault="00165F9B" w:rsidP="00917A6A">
      <w:pPr>
        <w:ind w:firstLine="709"/>
        <w:jc w:val="both"/>
        <w:rPr>
          <w:szCs w:val="28"/>
        </w:rPr>
      </w:pPr>
      <w:r w:rsidRPr="00917A6A">
        <w:rPr>
          <w:szCs w:val="28"/>
        </w:rPr>
        <w:t xml:space="preserve">Основные параметры собственных налоговых и неналоговых доходов проекта решения Собрания депутатов </w:t>
      </w:r>
      <w:r>
        <w:rPr>
          <w:szCs w:val="28"/>
        </w:rPr>
        <w:t>Каменоломненского городского</w:t>
      </w:r>
      <w:r w:rsidRPr="00917A6A">
        <w:rPr>
          <w:szCs w:val="28"/>
        </w:rPr>
        <w:t xml:space="preserve"> поселения «О бюджете </w:t>
      </w:r>
      <w:r>
        <w:rPr>
          <w:szCs w:val="28"/>
        </w:rPr>
        <w:t>Каменоломненского городского</w:t>
      </w:r>
      <w:r w:rsidRPr="00917A6A">
        <w:rPr>
          <w:szCs w:val="28"/>
        </w:rPr>
        <w:t xml:space="preserve"> поселения Октябрьского района на 2016 год» характеризуются следующими данными:</w:t>
      </w:r>
    </w:p>
    <w:p w:rsidR="00165F9B" w:rsidRPr="00917A6A" w:rsidRDefault="00165F9B" w:rsidP="00917A6A">
      <w:pPr>
        <w:ind w:firstLine="709"/>
        <w:jc w:val="right"/>
        <w:rPr>
          <w:sz w:val="24"/>
          <w:szCs w:val="24"/>
        </w:rPr>
      </w:pPr>
      <w:r>
        <w:rPr>
          <w:sz w:val="24"/>
          <w:szCs w:val="24"/>
        </w:rPr>
        <w:t>тыс</w:t>
      </w:r>
      <w:r w:rsidRPr="00917A6A">
        <w:rPr>
          <w:sz w:val="24"/>
          <w:szCs w:val="24"/>
        </w:rPr>
        <w:t>.</w:t>
      </w:r>
      <w:r>
        <w:rPr>
          <w:sz w:val="24"/>
          <w:szCs w:val="24"/>
        </w:rPr>
        <w:t xml:space="preserve"> </w:t>
      </w:r>
      <w:r w:rsidRPr="00917A6A">
        <w:rPr>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1984"/>
        <w:gridCol w:w="1843"/>
        <w:gridCol w:w="1701"/>
        <w:gridCol w:w="1701"/>
      </w:tblGrid>
      <w:tr w:rsidR="00165F9B" w:rsidRPr="00845EDD" w:rsidTr="00871715">
        <w:tc>
          <w:tcPr>
            <w:tcW w:w="2660" w:type="dxa"/>
          </w:tcPr>
          <w:p w:rsidR="00165F9B" w:rsidRPr="00845EDD" w:rsidRDefault="00165F9B" w:rsidP="00871715">
            <w:pPr>
              <w:jc w:val="center"/>
              <w:rPr>
                <w:b/>
                <w:szCs w:val="28"/>
              </w:rPr>
            </w:pPr>
            <w:r w:rsidRPr="00845EDD">
              <w:rPr>
                <w:b/>
                <w:szCs w:val="28"/>
              </w:rPr>
              <w:t>Показатель</w:t>
            </w:r>
          </w:p>
        </w:tc>
        <w:tc>
          <w:tcPr>
            <w:tcW w:w="1984" w:type="dxa"/>
          </w:tcPr>
          <w:p w:rsidR="00165F9B" w:rsidRPr="00845EDD" w:rsidRDefault="00165F9B" w:rsidP="00871715">
            <w:pPr>
              <w:jc w:val="center"/>
              <w:rPr>
                <w:b/>
                <w:szCs w:val="28"/>
              </w:rPr>
            </w:pPr>
            <w:r w:rsidRPr="00845EDD">
              <w:rPr>
                <w:b/>
                <w:szCs w:val="28"/>
              </w:rPr>
              <w:t>2015 год</w:t>
            </w:r>
          </w:p>
          <w:p w:rsidR="00165F9B" w:rsidRPr="00845EDD" w:rsidRDefault="00165F9B" w:rsidP="00871715">
            <w:pPr>
              <w:jc w:val="center"/>
              <w:rPr>
                <w:b/>
                <w:szCs w:val="28"/>
              </w:rPr>
            </w:pPr>
            <w:r>
              <w:rPr>
                <w:b/>
                <w:szCs w:val="28"/>
              </w:rPr>
              <w:t>Решение Собрания депутатов от 26</w:t>
            </w:r>
            <w:r w:rsidRPr="00845EDD">
              <w:rPr>
                <w:b/>
                <w:szCs w:val="28"/>
              </w:rPr>
              <w:t>.12.2014</w:t>
            </w:r>
          </w:p>
          <w:p w:rsidR="00165F9B" w:rsidRPr="00845EDD" w:rsidRDefault="00165F9B" w:rsidP="006E516A">
            <w:pPr>
              <w:jc w:val="center"/>
              <w:rPr>
                <w:b/>
                <w:szCs w:val="28"/>
              </w:rPr>
            </w:pPr>
            <w:r w:rsidRPr="00845EDD">
              <w:rPr>
                <w:b/>
                <w:szCs w:val="28"/>
              </w:rPr>
              <w:t xml:space="preserve">№ </w:t>
            </w:r>
            <w:r>
              <w:rPr>
                <w:b/>
                <w:szCs w:val="28"/>
              </w:rPr>
              <w:t>88</w:t>
            </w:r>
          </w:p>
        </w:tc>
        <w:tc>
          <w:tcPr>
            <w:tcW w:w="1843" w:type="dxa"/>
          </w:tcPr>
          <w:p w:rsidR="00165F9B" w:rsidRPr="00845EDD" w:rsidRDefault="00165F9B" w:rsidP="00871715">
            <w:pPr>
              <w:jc w:val="center"/>
              <w:rPr>
                <w:b/>
                <w:szCs w:val="28"/>
              </w:rPr>
            </w:pPr>
            <w:r w:rsidRPr="00845EDD">
              <w:rPr>
                <w:b/>
                <w:szCs w:val="28"/>
              </w:rPr>
              <w:t>2016 год</w:t>
            </w:r>
          </w:p>
          <w:p w:rsidR="00165F9B" w:rsidRPr="00845EDD" w:rsidRDefault="00165F9B" w:rsidP="00871715">
            <w:pPr>
              <w:jc w:val="center"/>
              <w:rPr>
                <w:b/>
                <w:szCs w:val="28"/>
              </w:rPr>
            </w:pPr>
            <w:r w:rsidRPr="00845EDD">
              <w:rPr>
                <w:b/>
                <w:szCs w:val="28"/>
              </w:rPr>
              <w:t>проект</w:t>
            </w:r>
          </w:p>
        </w:tc>
        <w:tc>
          <w:tcPr>
            <w:tcW w:w="1701" w:type="dxa"/>
          </w:tcPr>
          <w:p w:rsidR="00165F9B" w:rsidRPr="00845EDD" w:rsidRDefault="00165F9B" w:rsidP="00871715">
            <w:pPr>
              <w:jc w:val="center"/>
              <w:rPr>
                <w:b/>
                <w:szCs w:val="28"/>
              </w:rPr>
            </w:pPr>
            <w:r w:rsidRPr="00845EDD">
              <w:rPr>
                <w:b/>
                <w:szCs w:val="28"/>
              </w:rPr>
              <w:t>Темп роста (%)</w:t>
            </w:r>
          </w:p>
        </w:tc>
        <w:tc>
          <w:tcPr>
            <w:tcW w:w="1701" w:type="dxa"/>
          </w:tcPr>
          <w:p w:rsidR="00165F9B" w:rsidRPr="00845EDD" w:rsidRDefault="00165F9B" w:rsidP="00871715">
            <w:pPr>
              <w:jc w:val="center"/>
              <w:rPr>
                <w:b/>
                <w:szCs w:val="28"/>
              </w:rPr>
            </w:pPr>
            <w:r w:rsidRPr="00845EDD">
              <w:rPr>
                <w:b/>
                <w:szCs w:val="28"/>
              </w:rPr>
              <w:t>Отклонение</w:t>
            </w:r>
          </w:p>
          <w:p w:rsidR="00165F9B" w:rsidRPr="00845EDD" w:rsidRDefault="00165F9B" w:rsidP="00871715">
            <w:pPr>
              <w:jc w:val="center"/>
              <w:rPr>
                <w:b/>
                <w:szCs w:val="28"/>
              </w:rPr>
            </w:pPr>
            <w:r w:rsidRPr="00845EDD">
              <w:rPr>
                <w:b/>
                <w:szCs w:val="28"/>
              </w:rPr>
              <w:t>(+,-)</w:t>
            </w:r>
          </w:p>
        </w:tc>
      </w:tr>
      <w:tr w:rsidR="00165F9B" w:rsidRPr="00845EDD" w:rsidTr="00871715">
        <w:tc>
          <w:tcPr>
            <w:tcW w:w="2660" w:type="dxa"/>
          </w:tcPr>
          <w:p w:rsidR="00165F9B" w:rsidRPr="00845EDD" w:rsidRDefault="00165F9B" w:rsidP="00871715">
            <w:pPr>
              <w:jc w:val="center"/>
              <w:rPr>
                <w:szCs w:val="28"/>
              </w:rPr>
            </w:pPr>
            <w:r w:rsidRPr="00845EDD">
              <w:rPr>
                <w:szCs w:val="28"/>
              </w:rPr>
              <w:t>1</w:t>
            </w:r>
          </w:p>
        </w:tc>
        <w:tc>
          <w:tcPr>
            <w:tcW w:w="1984" w:type="dxa"/>
          </w:tcPr>
          <w:p w:rsidR="00165F9B" w:rsidRPr="00845EDD" w:rsidRDefault="00165F9B" w:rsidP="00871715">
            <w:pPr>
              <w:jc w:val="center"/>
              <w:rPr>
                <w:szCs w:val="28"/>
              </w:rPr>
            </w:pPr>
            <w:r w:rsidRPr="00845EDD">
              <w:rPr>
                <w:szCs w:val="28"/>
              </w:rPr>
              <w:t>2</w:t>
            </w:r>
          </w:p>
        </w:tc>
        <w:tc>
          <w:tcPr>
            <w:tcW w:w="1843" w:type="dxa"/>
          </w:tcPr>
          <w:p w:rsidR="00165F9B" w:rsidRPr="00845EDD" w:rsidRDefault="00165F9B" w:rsidP="00871715">
            <w:pPr>
              <w:jc w:val="center"/>
              <w:rPr>
                <w:szCs w:val="28"/>
              </w:rPr>
            </w:pPr>
            <w:r w:rsidRPr="00845EDD">
              <w:rPr>
                <w:szCs w:val="28"/>
              </w:rPr>
              <w:t>3</w:t>
            </w:r>
          </w:p>
        </w:tc>
        <w:tc>
          <w:tcPr>
            <w:tcW w:w="1701" w:type="dxa"/>
          </w:tcPr>
          <w:p w:rsidR="00165F9B" w:rsidRPr="00845EDD" w:rsidRDefault="00165F9B" w:rsidP="00871715">
            <w:pPr>
              <w:jc w:val="center"/>
              <w:rPr>
                <w:szCs w:val="28"/>
              </w:rPr>
            </w:pPr>
            <w:r w:rsidRPr="00845EDD">
              <w:rPr>
                <w:szCs w:val="28"/>
              </w:rPr>
              <w:t>4</w:t>
            </w:r>
          </w:p>
        </w:tc>
        <w:tc>
          <w:tcPr>
            <w:tcW w:w="1701" w:type="dxa"/>
          </w:tcPr>
          <w:p w:rsidR="00165F9B" w:rsidRPr="00845EDD" w:rsidRDefault="00165F9B" w:rsidP="00871715">
            <w:pPr>
              <w:jc w:val="center"/>
              <w:rPr>
                <w:szCs w:val="28"/>
              </w:rPr>
            </w:pPr>
            <w:r w:rsidRPr="00845EDD">
              <w:rPr>
                <w:szCs w:val="28"/>
              </w:rPr>
              <w:t>5</w:t>
            </w:r>
          </w:p>
        </w:tc>
      </w:tr>
      <w:tr w:rsidR="00165F9B" w:rsidRPr="00845EDD" w:rsidTr="00871715">
        <w:tc>
          <w:tcPr>
            <w:tcW w:w="2660" w:type="dxa"/>
          </w:tcPr>
          <w:p w:rsidR="00165F9B" w:rsidRPr="00845EDD" w:rsidRDefault="00165F9B" w:rsidP="00871715">
            <w:pPr>
              <w:jc w:val="both"/>
              <w:rPr>
                <w:b/>
                <w:szCs w:val="28"/>
              </w:rPr>
            </w:pPr>
            <w:r w:rsidRPr="00845EDD">
              <w:rPr>
                <w:b/>
                <w:szCs w:val="28"/>
              </w:rPr>
              <w:t>Налоговые и неналоговые доходы</w:t>
            </w:r>
          </w:p>
        </w:tc>
        <w:tc>
          <w:tcPr>
            <w:tcW w:w="1984" w:type="dxa"/>
          </w:tcPr>
          <w:p w:rsidR="00165F9B" w:rsidRPr="00845EDD" w:rsidRDefault="00165F9B" w:rsidP="00871715">
            <w:pPr>
              <w:jc w:val="center"/>
              <w:rPr>
                <w:b/>
                <w:szCs w:val="28"/>
              </w:rPr>
            </w:pPr>
            <w:r>
              <w:rPr>
                <w:b/>
                <w:szCs w:val="28"/>
              </w:rPr>
              <w:t>42405,0</w:t>
            </w:r>
          </w:p>
        </w:tc>
        <w:tc>
          <w:tcPr>
            <w:tcW w:w="1843" w:type="dxa"/>
          </w:tcPr>
          <w:p w:rsidR="00165F9B" w:rsidRPr="00845EDD" w:rsidRDefault="00165F9B" w:rsidP="00871715">
            <w:pPr>
              <w:jc w:val="center"/>
              <w:rPr>
                <w:b/>
                <w:szCs w:val="28"/>
              </w:rPr>
            </w:pPr>
            <w:r>
              <w:rPr>
                <w:b/>
                <w:szCs w:val="28"/>
              </w:rPr>
              <w:t>34782,6</w:t>
            </w:r>
          </w:p>
        </w:tc>
        <w:tc>
          <w:tcPr>
            <w:tcW w:w="1701" w:type="dxa"/>
          </w:tcPr>
          <w:p w:rsidR="00165F9B" w:rsidRPr="00845EDD" w:rsidRDefault="00165F9B" w:rsidP="00871715">
            <w:pPr>
              <w:jc w:val="center"/>
              <w:rPr>
                <w:b/>
                <w:szCs w:val="28"/>
              </w:rPr>
            </w:pPr>
            <w:r>
              <w:rPr>
                <w:b/>
                <w:szCs w:val="28"/>
              </w:rPr>
              <w:t>82,0</w:t>
            </w:r>
          </w:p>
        </w:tc>
        <w:tc>
          <w:tcPr>
            <w:tcW w:w="1701" w:type="dxa"/>
          </w:tcPr>
          <w:p w:rsidR="00165F9B" w:rsidRPr="00845EDD" w:rsidRDefault="00165F9B" w:rsidP="00871715">
            <w:pPr>
              <w:jc w:val="center"/>
              <w:rPr>
                <w:b/>
                <w:szCs w:val="28"/>
              </w:rPr>
            </w:pPr>
            <w:r>
              <w:rPr>
                <w:b/>
                <w:szCs w:val="28"/>
              </w:rPr>
              <w:t>-7622,4</w:t>
            </w:r>
          </w:p>
        </w:tc>
      </w:tr>
      <w:tr w:rsidR="00165F9B" w:rsidRPr="00845EDD" w:rsidTr="00871715">
        <w:tc>
          <w:tcPr>
            <w:tcW w:w="2660" w:type="dxa"/>
          </w:tcPr>
          <w:p w:rsidR="00165F9B" w:rsidRPr="00845EDD" w:rsidRDefault="00165F9B" w:rsidP="00871715">
            <w:pPr>
              <w:jc w:val="both"/>
              <w:rPr>
                <w:szCs w:val="28"/>
              </w:rPr>
            </w:pPr>
            <w:r w:rsidRPr="00845EDD">
              <w:rPr>
                <w:szCs w:val="28"/>
              </w:rPr>
              <w:t>Налоговые доходы</w:t>
            </w:r>
          </w:p>
        </w:tc>
        <w:tc>
          <w:tcPr>
            <w:tcW w:w="1984" w:type="dxa"/>
          </w:tcPr>
          <w:p w:rsidR="00165F9B" w:rsidRPr="00845EDD" w:rsidRDefault="00165F9B" w:rsidP="00871715">
            <w:pPr>
              <w:jc w:val="center"/>
              <w:rPr>
                <w:szCs w:val="28"/>
              </w:rPr>
            </w:pPr>
            <w:r>
              <w:rPr>
                <w:szCs w:val="28"/>
              </w:rPr>
              <w:t>41332,0</w:t>
            </w:r>
          </w:p>
        </w:tc>
        <w:tc>
          <w:tcPr>
            <w:tcW w:w="1843" w:type="dxa"/>
          </w:tcPr>
          <w:p w:rsidR="00165F9B" w:rsidRPr="00845EDD" w:rsidRDefault="00165F9B" w:rsidP="00871715">
            <w:pPr>
              <w:jc w:val="center"/>
              <w:rPr>
                <w:szCs w:val="28"/>
              </w:rPr>
            </w:pPr>
            <w:r>
              <w:rPr>
                <w:szCs w:val="28"/>
              </w:rPr>
              <w:t>33444,7</w:t>
            </w:r>
          </w:p>
        </w:tc>
        <w:tc>
          <w:tcPr>
            <w:tcW w:w="1701" w:type="dxa"/>
          </w:tcPr>
          <w:p w:rsidR="00165F9B" w:rsidRPr="00845EDD" w:rsidRDefault="00165F9B" w:rsidP="00871715">
            <w:pPr>
              <w:jc w:val="center"/>
              <w:rPr>
                <w:szCs w:val="28"/>
              </w:rPr>
            </w:pPr>
            <w:r>
              <w:rPr>
                <w:szCs w:val="28"/>
              </w:rPr>
              <w:t>81,0</w:t>
            </w:r>
          </w:p>
        </w:tc>
        <w:tc>
          <w:tcPr>
            <w:tcW w:w="1701" w:type="dxa"/>
          </w:tcPr>
          <w:p w:rsidR="00165F9B" w:rsidRPr="00845EDD" w:rsidRDefault="00165F9B" w:rsidP="00871715">
            <w:pPr>
              <w:jc w:val="center"/>
              <w:rPr>
                <w:szCs w:val="28"/>
              </w:rPr>
            </w:pPr>
            <w:r>
              <w:rPr>
                <w:szCs w:val="28"/>
              </w:rPr>
              <w:t>-7887,3</w:t>
            </w:r>
          </w:p>
        </w:tc>
      </w:tr>
      <w:tr w:rsidR="00165F9B" w:rsidRPr="00845EDD" w:rsidTr="00871715">
        <w:tc>
          <w:tcPr>
            <w:tcW w:w="2660" w:type="dxa"/>
          </w:tcPr>
          <w:p w:rsidR="00165F9B" w:rsidRPr="00845EDD" w:rsidRDefault="00165F9B" w:rsidP="00871715">
            <w:pPr>
              <w:jc w:val="both"/>
              <w:rPr>
                <w:szCs w:val="28"/>
              </w:rPr>
            </w:pPr>
            <w:r w:rsidRPr="00845EDD">
              <w:rPr>
                <w:szCs w:val="28"/>
              </w:rPr>
              <w:t>Неналоговые доходы</w:t>
            </w:r>
          </w:p>
        </w:tc>
        <w:tc>
          <w:tcPr>
            <w:tcW w:w="1984" w:type="dxa"/>
          </w:tcPr>
          <w:p w:rsidR="00165F9B" w:rsidRPr="00845EDD" w:rsidRDefault="00165F9B" w:rsidP="00871715">
            <w:pPr>
              <w:jc w:val="center"/>
              <w:rPr>
                <w:szCs w:val="28"/>
              </w:rPr>
            </w:pPr>
            <w:r>
              <w:rPr>
                <w:szCs w:val="28"/>
              </w:rPr>
              <w:t>1073,0</w:t>
            </w:r>
          </w:p>
        </w:tc>
        <w:tc>
          <w:tcPr>
            <w:tcW w:w="1843" w:type="dxa"/>
          </w:tcPr>
          <w:p w:rsidR="00165F9B" w:rsidRPr="00845EDD" w:rsidRDefault="00165F9B" w:rsidP="00871715">
            <w:pPr>
              <w:jc w:val="center"/>
              <w:rPr>
                <w:szCs w:val="28"/>
              </w:rPr>
            </w:pPr>
            <w:r>
              <w:rPr>
                <w:szCs w:val="28"/>
              </w:rPr>
              <w:t>1337,9</w:t>
            </w:r>
          </w:p>
        </w:tc>
        <w:tc>
          <w:tcPr>
            <w:tcW w:w="1701" w:type="dxa"/>
          </w:tcPr>
          <w:p w:rsidR="00165F9B" w:rsidRPr="00845EDD" w:rsidRDefault="00165F9B" w:rsidP="00871715">
            <w:pPr>
              <w:jc w:val="center"/>
              <w:rPr>
                <w:szCs w:val="28"/>
              </w:rPr>
            </w:pPr>
            <w:r>
              <w:rPr>
                <w:szCs w:val="28"/>
              </w:rPr>
              <w:t>124,7</w:t>
            </w:r>
          </w:p>
        </w:tc>
        <w:tc>
          <w:tcPr>
            <w:tcW w:w="1701" w:type="dxa"/>
          </w:tcPr>
          <w:p w:rsidR="00165F9B" w:rsidRPr="00845EDD" w:rsidRDefault="00165F9B" w:rsidP="00871715">
            <w:pPr>
              <w:jc w:val="center"/>
              <w:rPr>
                <w:szCs w:val="28"/>
              </w:rPr>
            </w:pPr>
            <w:r>
              <w:rPr>
                <w:szCs w:val="28"/>
              </w:rPr>
              <w:t>264,9</w:t>
            </w:r>
          </w:p>
        </w:tc>
      </w:tr>
    </w:tbl>
    <w:p w:rsidR="00165F9B" w:rsidRPr="00917A6A" w:rsidRDefault="00165F9B" w:rsidP="00917A6A">
      <w:pPr>
        <w:ind w:firstLine="709"/>
        <w:jc w:val="both"/>
        <w:rPr>
          <w:szCs w:val="28"/>
        </w:rPr>
      </w:pPr>
    </w:p>
    <w:p w:rsidR="00165F9B" w:rsidRDefault="00165F9B" w:rsidP="00A4215B">
      <w:pPr>
        <w:ind w:firstLine="709"/>
        <w:jc w:val="both"/>
        <w:rPr>
          <w:szCs w:val="28"/>
        </w:rPr>
      </w:pPr>
    </w:p>
    <w:p w:rsidR="00165F9B" w:rsidRPr="00B909EE" w:rsidRDefault="00165F9B" w:rsidP="00BB1F54">
      <w:pPr>
        <w:ind w:firstLine="709"/>
        <w:jc w:val="both"/>
        <w:rPr>
          <w:szCs w:val="28"/>
        </w:rPr>
      </w:pPr>
      <w:r w:rsidRPr="00B909EE">
        <w:rPr>
          <w:szCs w:val="28"/>
        </w:rPr>
        <w:t xml:space="preserve">Безвозмездные поступления из федерального и областного бюджета предлагается учесть в соответствии с проектом федерального и областного бюджета на 2016 год, представленным на рассмотрение Государственной Думы Российской Федерации и Законодательное собрание Ростовской области к </w:t>
      </w:r>
      <w:r w:rsidRPr="00B909EE">
        <w:rPr>
          <w:szCs w:val="28"/>
          <w:lang w:val="en-US"/>
        </w:rPr>
        <w:t>I</w:t>
      </w:r>
      <w:r w:rsidRPr="00B909EE">
        <w:rPr>
          <w:szCs w:val="28"/>
        </w:rPr>
        <w:t xml:space="preserve"> чтению.</w:t>
      </w:r>
    </w:p>
    <w:p w:rsidR="00165F9B" w:rsidRDefault="00165F9B" w:rsidP="00164892">
      <w:pPr>
        <w:ind w:firstLine="709"/>
        <w:jc w:val="center"/>
        <w:rPr>
          <w:b/>
          <w:szCs w:val="28"/>
        </w:rPr>
      </w:pPr>
    </w:p>
    <w:p w:rsidR="00165F9B" w:rsidRPr="00BD415B" w:rsidRDefault="00165F9B" w:rsidP="00164892">
      <w:pPr>
        <w:ind w:firstLine="709"/>
        <w:jc w:val="center"/>
        <w:rPr>
          <w:b/>
          <w:szCs w:val="28"/>
        </w:rPr>
      </w:pPr>
      <w:r>
        <w:rPr>
          <w:b/>
          <w:szCs w:val="28"/>
        </w:rPr>
        <w:t>Общие подходы к формированию расходов</w:t>
      </w:r>
      <w:r w:rsidRPr="00BD415B">
        <w:rPr>
          <w:b/>
          <w:szCs w:val="28"/>
        </w:rPr>
        <w:t xml:space="preserve"> бюджета</w:t>
      </w:r>
      <w:r>
        <w:rPr>
          <w:b/>
          <w:szCs w:val="28"/>
        </w:rPr>
        <w:t xml:space="preserve"> Каменоломненского городского поселения</w:t>
      </w:r>
      <w:r w:rsidRPr="00BD415B">
        <w:rPr>
          <w:b/>
          <w:szCs w:val="28"/>
        </w:rPr>
        <w:t xml:space="preserve"> на 201</w:t>
      </w:r>
      <w:r>
        <w:rPr>
          <w:b/>
          <w:szCs w:val="28"/>
        </w:rPr>
        <w:t>6 год</w:t>
      </w:r>
    </w:p>
    <w:p w:rsidR="00165F9B" w:rsidRDefault="00165F9B" w:rsidP="00934346">
      <w:pPr>
        <w:ind w:firstLine="709"/>
        <w:jc w:val="center"/>
        <w:rPr>
          <w:szCs w:val="28"/>
        </w:rPr>
      </w:pPr>
    </w:p>
    <w:p w:rsidR="00165F9B" w:rsidRDefault="00165F9B" w:rsidP="0012418C">
      <w:pPr>
        <w:ind w:firstLine="709"/>
        <w:jc w:val="both"/>
        <w:rPr>
          <w:szCs w:val="28"/>
        </w:rPr>
      </w:pPr>
      <w:r w:rsidRPr="006C5607">
        <w:rPr>
          <w:szCs w:val="28"/>
        </w:rPr>
        <w:t>В 2016 году предлагается сдержанная политика в области расходов с учетом запланированных к поступлению доходных источников.</w:t>
      </w:r>
    </w:p>
    <w:p w:rsidR="00165F9B" w:rsidRPr="00BF2773" w:rsidRDefault="00165F9B" w:rsidP="0012418C">
      <w:pPr>
        <w:ind w:firstLine="709"/>
        <w:jc w:val="both"/>
        <w:rPr>
          <w:szCs w:val="28"/>
        </w:rPr>
      </w:pPr>
      <w:r>
        <w:rPr>
          <w:szCs w:val="28"/>
        </w:rPr>
        <w:t>Формирование расходов бюджета Каменоломненского городского поселения на 2016 год осуществлялось н</w:t>
      </w:r>
      <w:r w:rsidRPr="00BF2773">
        <w:rPr>
          <w:szCs w:val="28"/>
        </w:rPr>
        <w:t>а основе Методик</w:t>
      </w:r>
      <w:r>
        <w:rPr>
          <w:szCs w:val="28"/>
        </w:rPr>
        <w:t>и</w:t>
      </w:r>
      <w:r w:rsidRPr="00BF2773">
        <w:rPr>
          <w:szCs w:val="28"/>
        </w:rPr>
        <w:t xml:space="preserve"> расчета планового объема бюджетных ассигнований бюджета</w:t>
      </w:r>
      <w:r>
        <w:rPr>
          <w:szCs w:val="28"/>
        </w:rPr>
        <w:t xml:space="preserve"> Каменоломненского городского поселения, что позволило</w:t>
      </w:r>
      <w:r w:rsidRPr="00BF2773">
        <w:rPr>
          <w:szCs w:val="28"/>
        </w:rPr>
        <w:t xml:space="preserve"> обеспеч</w:t>
      </w:r>
      <w:r>
        <w:rPr>
          <w:szCs w:val="28"/>
        </w:rPr>
        <w:t>ить</w:t>
      </w:r>
      <w:r w:rsidRPr="00BF2773">
        <w:rPr>
          <w:szCs w:val="28"/>
        </w:rPr>
        <w:t xml:space="preserve"> соответствие объема действующих расходных обязательств реальным доходным источникам и источникам финансирования дефицита бюджета, а также комплексный </w:t>
      </w:r>
      <w:r>
        <w:rPr>
          <w:szCs w:val="28"/>
        </w:rPr>
        <w:t>взвешенный</w:t>
      </w:r>
      <w:r w:rsidRPr="00BF2773">
        <w:rPr>
          <w:szCs w:val="28"/>
        </w:rPr>
        <w:t xml:space="preserve"> подход при рассмотрении возможности принятия новых </w:t>
      </w:r>
      <w:r>
        <w:rPr>
          <w:szCs w:val="28"/>
        </w:rPr>
        <w:t>расходных</w:t>
      </w:r>
      <w:r w:rsidRPr="00BF2773">
        <w:rPr>
          <w:szCs w:val="28"/>
        </w:rPr>
        <w:t xml:space="preserve"> обязательств. </w:t>
      </w:r>
    </w:p>
    <w:p w:rsidR="00165F9B" w:rsidRPr="00845C88" w:rsidRDefault="00165F9B" w:rsidP="0012418C">
      <w:pPr>
        <w:widowControl w:val="0"/>
        <w:autoSpaceDE w:val="0"/>
        <w:autoSpaceDN w:val="0"/>
        <w:adjustRightInd w:val="0"/>
        <w:ind w:firstLine="709"/>
        <w:jc w:val="both"/>
        <w:rPr>
          <w:szCs w:val="28"/>
        </w:rPr>
      </w:pPr>
      <w:r w:rsidRPr="00845C88">
        <w:rPr>
          <w:szCs w:val="28"/>
        </w:rPr>
        <w:t>В целях создания условий для эффективного использования средств бюджета</w:t>
      </w:r>
      <w:r w:rsidRPr="00164892">
        <w:rPr>
          <w:szCs w:val="28"/>
        </w:rPr>
        <w:t xml:space="preserve"> </w:t>
      </w:r>
      <w:r>
        <w:rPr>
          <w:szCs w:val="28"/>
        </w:rPr>
        <w:t xml:space="preserve">Каменоломненского городского поселения </w:t>
      </w:r>
      <w:r w:rsidRPr="00845C88">
        <w:rPr>
          <w:szCs w:val="28"/>
        </w:rPr>
        <w:t xml:space="preserve"> и мобилизации ресурсов </w:t>
      </w:r>
      <w:r w:rsidRPr="00117D12">
        <w:rPr>
          <w:b/>
          <w:i/>
          <w:szCs w:val="28"/>
        </w:rPr>
        <w:t>продолжится применение сбалансированных мер</w:t>
      </w:r>
      <w:r w:rsidRPr="00845C88">
        <w:rPr>
          <w:szCs w:val="28"/>
        </w:rPr>
        <w:t>:</w:t>
      </w:r>
    </w:p>
    <w:p w:rsidR="00165F9B" w:rsidRPr="009D511B" w:rsidRDefault="00165F9B" w:rsidP="0012418C">
      <w:pPr>
        <w:ind w:firstLine="709"/>
        <w:jc w:val="both"/>
        <w:rPr>
          <w:szCs w:val="28"/>
        </w:rPr>
      </w:pPr>
      <w:r w:rsidRPr="009D511B">
        <w:rPr>
          <w:szCs w:val="28"/>
        </w:rPr>
        <w:t>оптимизация и переформатирование бюджетных расходов с учетом необходимости исполнения приоритетных направлений;</w:t>
      </w:r>
    </w:p>
    <w:p w:rsidR="00165F9B" w:rsidRDefault="00165F9B" w:rsidP="0012418C">
      <w:pPr>
        <w:ind w:firstLine="709"/>
        <w:jc w:val="both"/>
        <w:rPr>
          <w:szCs w:val="28"/>
        </w:rPr>
      </w:pPr>
      <w:r w:rsidRPr="009D511B">
        <w:rPr>
          <w:szCs w:val="28"/>
        </w:rPr>
        <w:t>повышение эффективности</w:t>
      </w:r>
      <w:r w:rsidRPr="00844A03">
        <w:rPr>
          <w:szCs w:val="28"/>
        </w:rPr>
        <w:t xml:space="preserve"> процедур проведения </w:t>
      </w:r>
      <w:r>
        <w:rPr>
          <w:szCs w:val="28"/>
        </w:rPr>
        <w:t>муниципаль</w:t>
      </w:r>
      <w:r w:rsidRPr="00844A03">
        <w:rPr>
          <w:szCs w:val="28"/>
        </w:rPr>
        <w:t>ных закупок</w:t>
      </w:r>
      <w:r>
        <w:rPr>
          <w:szCs w:val="28"/>
        </w:rPr>
        <w:t>;</w:t>
      </w:r>
    </w:p>
    <w:p w:rsidR="00165F9B" w:rsidRDefault="00165F9B" w:rsidP="0012418C">
      <w:pPr>
        <w:ind w:firstLine="709"/>
        <w:jc w:val="both"/>
        <w:rPr>
          <w:szCs w:val="28"/>
        </w:rPr>
      </w:pPr>
      <w:r w:rsidRPr="00845C88">
        <w:rPr>
          <w:szCs w:val="28"/>
        </w:rPr>
        <w:t xml:space="preserve">обеспечение реструктуризации бюджетной сети при условии сохранения качества и объемов </w:t>
      </w:r>
      <w:r>
        <w:rPr>
          <w:szCs w:val="28"/>
        </w:rPr>
        <w:t>муниципаль</w:t>
      </w:r>
      <w:r w:rsidRPr="00845C88">
        <w:rPr>
          <w:szCs w:val="28"/>
        </w:rPr>
        <w:t>ных услуг;</w:t>
      </w:r>
    </w:p>
    <w:p w:rsidR="00165F9B" w:rsidRDefault="00165F9B" w:rsidP="0012418C">
      <w:pPr>
        <w:ind w:firstLine="709"/>
        <w:jc w:val="both"/>
        <w:rPr>
          <w:szCs w:val="28"/>
        </w:rPr>
      </w:pPr>
      <w:r w:rsidRPr="00845C88">
        <w:rPr>
          <w:szCs w:val="28"/>
        </w:rPr>
        <w:t>оптимизация расходов бюджета</w:t>
      </w:r>
      <w:r>
        <w:rPr>
          <w:szCs w:val="28"/>
        </w:rPr>
        <w:t xml:space="preserve"> Каменоломненского городского поселения</w:t>
      </w:r>
      <w:r w:rsidRPr="00845C88">
        <w:rPr>
          <w:szCs w:val="28"/>
        </w:rPr>
        <w:t xml:space="preserve">, направляемых бюджетным учреждениям </w:t>
      </w:r>
      <w:r>
        <w:rPr>
          <w:szCs w:val="28"/>
        </w:rPr>
        <w:t xml:space="preserve">Каменоломненского городского поселения </w:t>
      </w:r>
      <w:r w:rsidRPr="00845C88">
        <w:rPr>
          <w:szCs w:val="28"/>
        </w:rPr>
        <w:t xml:space="preserve">в форме субсидий на оказание </w:t>
      </w:r>
      <w:r>
        <w:rPr>
          <w:szCs w:val="28"/>
        </w:rPr>
        <w:t>муниципаль</w:t>
      </w:r>
      <w:r w:rsidRPr="00845C88">
        <w:rPr>
          <w:szCs w:val="28"/>
        </w:rPr>
        <w:t>ных услуг (выполнение работ), за счет привлечения альтернативных источников финансирования;</w:t>
      </w:r>
    </w:p>
    <w:p w:rsidR="00165F9B" w:rsidRPr="00845C88" w:rsidRDefault="00165F9B" w:rsidP="0012418C">
      <w:pPr>
        <w:ind w:firstLine="709"/>
        <w:jc w:val="both"/>
        <w:rPr>
          <w:szCs w:val="28"/>
        </w:rPr>
      </w:pPr>
      <w:r w:rsidRPr="00846C07">
        <w:rPr>
          <w:szCs w:val="28"/>
        </w:rPr>
        <w:t>планирование расходов на строительство, реконструкцию и капитальный</w:t>
      </w:r>
      <w:r w:rsidRPr="00845C88">
        <w:rPr>
          <w:szCs w:val="28"/>
        </w:rPr>
        <w:t xml:space="preserve"> ремонт по объектам областной</w:t>
      </w:r>
      <w:r>
        <w:rPr>
          <w:szCs w:val="28"/>
        </w:rPr>
        <w:t xml:space="preserve"> и муниципальной</w:t>
      </w:r>
      <w:r w:rsidRPr="00845C88">
        <w:rPr>
          <w:szCs w:val="28"/>
        </w:rPr>
        <w:t xml:space="preserve"> собственности только </w:t>
      </w:r>
      <w:r>
        <w:rPr>
          <w:szCs w:val="28"/>
        </w:rPr>
        <w:t>при</w:t>
      </w:r>
      <w:r w:rsidRPr="00845C88">
        <w:rPr>
          <w:szCs w:val="28"/>
        </w:rPr>
        <w:t xml:space="preserve"> наличи</w:t>
      </w:r>
      <w:r>
        <w:rPr>
          <w:szCs w:val="28"/>
        </w:rPr>
        <w:t>и</w:t>
      </w:r>
      <w:r w:rsidRPr="00845C88">
        <w:rPr>
          <w:szCs w:val="28"/>
        </w:rPr>
        <w:t xml:space="preserve"> проектно-сметной документации с положительным заключением экспертизы;</w:t>
      </w:r>
    </w:p>
    <w:p w:rsidR="00165F9B" w:rsidRDefault="00165F9B" w:rsidP="0012418C">
      <w:pPr>
        <w:ind w:firstLine="709"/>
        <w:jc w:val="both"/>
        <w:rPr>
          <w:szCs w:val="28"/>
        </w:rPr>
      </w:pPr>
      <w:r w:rsidRPr="00845C88">
        <w:rPr>
          <w:szCs w:val="28"/>
        </w:rPr>
        <w:t>недопущение увеличения действующих и принятия новых расходных обязательств, необеспеченных финансовыми источниками</w:t>
      </w:r>
      <w:r>
        <w:rPr>
          <w:szCs w:val="28"/>
        </w:rPr>
        <w:t>.</w:t>
      </w:r>
    </w:p>
    <w:p w:rsidR="00165F9B" w:rsidRPr="00117D12" w:rsidRDefault="00165F9B" w:rsidP="0012418C">
      <w:pPr>
        <w:autoSpaceDE w:val="0"/>
        <w:autoSpaceDN w:val="0"/>
        <w:adjustRightInd w:val="0"/>
        <w:ind w:firstLine="709"/>
        <w:jc w:val="both"/>
        <w:rPr>
          <w:i/>
          <w:szCs w:val="28"/>
        </w:rPr>
      </w:pPr>
      <w:r>
        <w:rPr>
          <w:szCs w:val="28"/>
        </w:rPr>
        <w:t>П</w:t>
      </w:r>
      <w:r w:rsidRPr="00275B3E">
        <w:rPr>
          <w:szCs w:val="28"/>
        </w:rPr>
        <w:t>оказател</w:t>
      </w:r>
      <w:r>
        <w:rPr>
          <w:szCs w:val="28"/>
        </w:rPr>
        <w:t>и</w:t>
      </w:r>
      <w:r w:rsidRPr="00275B3E">
        <w:rPr>
          <w:szCs w:val="28"/>
        </w:rPr>
        <w:t xml:space="preserve"> расходов бюджета</w:t>
      </w:r>
      <w:r w:rsidRPr="00164892">
        <w:rPr>
          <w:szCs w:val="28"/>
        </w:rPr>
        <w:t xml:space="preserve"> </w:t>
      </w:r>
      <w:r>
        <w:rPr>
          <w:szCs w:val="28"/>
        </w:rPr>
        <w:t>Каменоломненского городского поселения</w:t>
      </w:r>
      <w:r w:rsidRPr="00275B3E">
        <w:rPr>
          <w:szCs w:val="28"/>
        </w:rPr>
        <w:t xml:space="preserve"> на </w:t>
      </w:r>
      <w:r>
        <w:rPr>
          <w:szCs w:val="28"/>
        </w:rPr>
        <w:t>2016</w:t>
      </w:r>
      <w:r w:rsidRPr="00275B3E">
        <w:rPr>
          <w:szCs w:val="28"/>
        </w:rPr>
        <w:t xml:space="preserve"> год </w:t>
      </w:r>
      <w:r>
        <w:rPr>
          <w:szCs w:val="28"/>
        </w:rPr>
        <w:t>с</w:t>
      </w:r>
      <w:r w:rsidRPr="00275B3E">
        <w:rPr>
          <w:szCs w:val="28"/>
        </w:rPr>
        <w:t>формир</w:t>
      </w:r>
      <w:r>
        <w:rPr>
          <w:szCs w:val="28"/>
        </w:rPr>
        <w:t>ованы</w:t>
      </w:r>
      <w:r w:rsidRPr="00275B3E">
        <w:rPr>
          <w:szCs w:val="28"/>
        </w:rPr>
        <w:t xml:space="preserve"> с учетом </w:t>
      </w:r>
      <w:r w:rsidRPr="00117D12">
        <w:rPr>
          <w:b/>
          <w:i/>
          <w:szCs w:val="28"/>
        </w:rPr>
        <w:t>следующих общих подходов (правил), приоритетов и особенностей:</w:t>
      </w:r>
    </w:p>
    <w:p w:rsidR="00165F9B" w:rsidRDefault="00165F9B" w:rsidP="0012418C">
      <w:pPr>
        <w:ind w:firstLine="709"/>
        <w:jc w:val="both"/>
        <w:rPr>
          <w:szCs w:val="28"/>
        </w:rPr>
      </w:pPr>
      <w:r>
        <w:rPr>
          <w:szCs w:val="28"/>
        </w:rPr>
        <w:t xml:space="preserve">пропуск индексации </w:t>
      </w:r>
      <w:r w:rsidRPr="00A03EA4">
        <w:rPr>
          <w:szCs w:val="28"/>
        </w:rPr>
        <w:t xml:space="preserve">расходов на оплату труда </w:t>
      </w:r>
      <w:r w:rsidRPr="00A03EA4">
        <w:rPr>
          <w:bCs/>
          <w:szCs w:val="28"/>
          <w:lang w:eastAsia="en-US"/>
        </w:rPr>
        <w:t xml:space="preserve">обслуживающего и технического персонала аппарата управления </w:t>
      </w:r>
      <w:r>
        <w:rPr>
          <w:szCs w:val="28"/>
        </w:rPr>
        <w:t>Каменоломненского городского поселения</w:t>
      </w:r>
      <w:r w:rsidRPr="00A03EA4">
        <w:rPr>
          <w:szCs w:val="28"/>
        </w:rPr>
        <w:t>;</w:t>
      </w:r>
    </w:p>
    <w:p w:rsidR="00165F9B" w:rsidRDefault="00165F9B" w:rsidP="0012418C">
      <w:pPr>
        <w:ind w:firstLine="709"/>
        <w:jc w:val="both"/>
        <w:rPr>
          <w:szCs w:val="28"/>
        </w:rPr>
      </w:pPr>
      <w:r w:rsidRPr="00E461C8">
        <w:rPr>
          <w:szCs w:val="28"/>
        </w:rPr>
        <w:t>пропуск индексации расходов на оплату труда</w:t>
      </w:r>
      <w:r w:rsidRPr="00E461C8">
        <w:rPr>
          <w:b/>
          <w:sz w:val="32"/>
          <w:szCs w:val="32"/>
        </w:rPr>
        <w:t xml:space="preserve"> </w:t>
      </w:r>
      <w:r w:rsidRPr="00E461C8">
        <w:rPr>
          <w:szCs w:val="28"/>
        </w:rPr>
        <w:t>муниципальных служащих;</w:t>
      </w:r>
    </w:p>
    <w:p w:rsidR="00165F9B" w:rsidRPr="00247241" w:rsidRDefault="00165F9B" w:rsidP="0012418C">
      <w:pPr>
        <w:widowControl w:val="0"/>
        <w:autoSpaceDE w:val="0"/>
        <w:autoSpaceDN w:val="0"/>
        <w:adjustRightInd w:val="0"/>
        <w:ind w:firstLine="709"/>
        <w:jc w:val="both"/>
        <w:rPr>
          <w:szCs w:val="28"/>
        </w:rPr>
      </w:pPr>
      <w:r w:rsidRPr="00247241">
        <w:rPr>
          <w:szCs w:val="28"/>
        </w:rPr>
        <w:t xml:space="preserve">расчет расходов на финансовое обеспечение дорожной деятельности в пределах бюджетных ассигнований дорожного фонда </w:t>
      </w:r>
      <w:r>
        <w:rPr>
          <w:szCs w:val="28"/>
        </w:rPr>
        <w:t>Каменоломненского городского поселения;</w:t>
      </w:r>
    </w:p>
    <w:p w:rsidR="00165F9B" w:rsidRPr="00E461C8" w:rsidRDefault="00165F9B" w:rsidP="0012418C">
      <w:pPr>
        <w:ind w:firstLine="709"/>
        <w:jc w:val="both"/>
        <w:rPr>
          <w:szCs w:val="28"/>
        </w:rPr>
      </w:pPr>
      <w:r>
        <w:rPr>
          <w:szCs w:val="28"/>
        </w:rPr>
        <w:t xml:space="preserve">сокращение расходов </w:t>
      </w:r>
      <w:r w:rsidRPr="00A17C52">
        <w:rPr>
          <w:szCs w:val="28"/>
        </w:rPr>
        <w:t>на 5</w:t>
      </w:r>
      <w:r>
        <w:rPr>
          <w:szCs w:val="28"/>
        </w:rPr>
        <w:t xml:space="preserve"> процентов </w:t>
      </w:r>
      <w:r w:rsidRPr="00247241">
        <w:rPr>
          <w:szCs w:val="28"/>
        </w:rPr>
        <w:t xml:space="preserve">в реальном выражении </w:t>
      </w:r>
      <w:r w:rsidRPr="005F7BA3">
        <w:rPr>
          <w:szCs w:val="28"/>
        </w:rPr>
        <w:t xml:space="preserve">в соответствии с </w:t>
      </w:r>
      <w:hyperlink r:id="rId7" w:history="1">
        <w:r w:rsidRPr="005F7BA3">
          <w:rPr>
            <w:szCs w:val="28"/>
          </w:rPr>
          <w:t>Послани</w:t>
        </w:r>
      </w:hyperlink>
      <w:r w:rsidRPr="005F7BA3">
        <w:rPr>
          <w:szCs w:val="28"/>
        </w:rPr>
        <w:t>ем Президента Р</w:t>
      </w:r>
      <w:r>
        <w:rPr>
          <w:szCs w:val="28"/>
        </w:rPr>
        <w:t xml:space="preserve">оссийской </w:t>
      </w:r>
      <w:r w:rsidRPr="005F7BA3">
        <w:rPr>
          <w:szCs w:val="28"/>
        </w:rPr>
        <w:t>Ф</w:t>
      </w:r>
      <w:r>
        <w:rPr>
          <w:szCs w:val="28"/>
        </w:rPr>
        <w:t>едерации</w:t>
      </w:r>
      <w:r w:rsidRPr="005F7BA3">
        <w:rPr>
          <w:szCs w:val="28"/>
        </w:rPr>
        <w:t xml:space="preserve"> Федеральному Собранию от 04.12.2014 за исключением социально и законодательно защищенных </w:t>
      </w:r>
      <w:r w:rsidRPr="00E461C8">
        <w:rPr>
          <w:szCs w:val="28"/>
        </w:rPr>
        <w:t>статей (</w:t>
      </w:r>
      <w:r w:rsidRPr="00847C8F">
        <w:rPr>
          <w:szCs w:val="28"/>
        </w:rPr>
        <w:t>оплата труда с учетом начислений</w:t>
      </w:r>
      <w:r w:rsidRPr="00E461C8">
        <w:rPr>
          <w:szCs w:val="28"/>
        </w:rPr>
        <w:t xml:space="preserve">, </w:t>
      </w:r>
      <w:r>
        <w:rPr>
          <w:szCs w:val="28"/>
        </w:rPr>
        <w:t xml:space="preserve">меры </w:t>
      </w:r>
      <w:r w:rsidRPr="00E461C8">
        <w:rPr>
          <w:szCs w:val="28"/>
        </w:rPr>
        <w:t>социальн</w:t>
      </w:r>
      <w:r>
        <w:rPr>
          <w:szCs w:val="28"/>
        </w:rPr>
        <w:t>ой</w:t>
      </w:r>
      <w:r w:rsidRPr="00E461C8">
        <w:rPr>
          <w:szCs w:val="28"/>
        </w:rPr>
        <w:t xml:space="preserve"> поддержк</w:t>
      </w:r>
      <w:r>
        <w:rPr>
          <w:szCs w:val="28"/>
        </w:rPr>
        <w:t>и</w:t>
      </w:r>
      <w:r w:rsidRPr="00E461C8">
        <w:rPr>
          <w:szCs w:val="28"/>
        </w:rPr>
        <w:t>)</w:t>
      </w:r>
      <w:r>
        <w:rPr>
          <w:szCs w:val="28"/>
        </w:rPr>
        <w:t>.</w:t>
      </w:r>
    </w:p>
    <w:p w:rsidR="00165F9B" w:rsidRDefault="00165F9B" w:rsidP="0012418C">
      <w:pPr>
        <w:widowControl w:val="0"/>
        <w:autoSpaceDE w:val="0"/>
        <w:autoSpaceDN w:val="0"/>
        <w:adjustRightInd w:val="0"/>
        <w:ind w:firstLine="709"/>
        <w:jc w:val="both"/>
        <w:rPr>
          <w:szCs w:val="28"/>
        </w:rPr>
      </w:pPr>
      <w:r>
        <w:rPr>
          <w:szCs w:val="28"/>
        </w:rPr>
        <w:t>При формировании решения Администрацией Каменоломненского городского поселения</w:t>
      </w:r>
      <w:r w:rsidRPr="009D511B">
        <w:rPr>
          <w:szCs w:val="28"/>
        </w:rPr>
        <w:t xml:space="preserve"> </w:t>
      </w:r>
      <w:r>
        <w:rPr>
          <w:szCs w:val="28"/>
        </w:rPr>
        <w:t>было принципиально и ответственно пересмотрено</w:t>
      </w:r>
      <w:r w:rsidRPr="00791152">
        <w:rPr>
          <w:szCs w:val="28"/>
        </w:rPr>
        <w:t xml:space="preserve"> отраслевые приоритеты в рамках </w:t>
      </w:r>
      <w:r>
        <w:rPr>
          <w:szCs w:val="28"/>
        </w:rPr>
        <w:t xml:space="preserve">вышеизложенных </w:t>
      </w:r>
      <w:r w:rsidRPr="00791152">
        <w:rPr>
          <w:szCs w:val="28"/>
        </w:rPr>
        <w:t>общих бюджетных подходов и доведенных предельны</w:t>
      </w:r>
      <w:r>
        <w:rPr>
          <w:szCs w:val="28"/>
        </w:rPr>
        <w:t>х показателей расходов</w:t>
      </w:r>
      <w:r w:rsidRPr="00791152">
        <w:rPr>
          <w:szCs w:val="28"/>
        </w:rPr>
        <w:t xml:space="preserve"> бюджета</w:t>
      </w:r>
      <w:r w:rsidRPr="00164892">
        <w:rPr>
          <w:szCs w:val="28"/>
        </w:rPr>
        <w:t xml:space="preserve"> </w:t>
      </w:r>
      <w:r>
        <w:rPr>
          <w:szCs w:val="28"/>
        </w:rPr>
        <w:t>Каменоломненского городского поселения</w:t>
      </w:r>
      <w:r w:rsidRPr="00791152">
        <w:rPr>
          <w:szCs w:val="28"/>
        </w:rPr>
        <w:t xml:space="preserve">. Таким образом, приоритетность </w:t>
      </w:r>
      <w:r>
        <w:rPr>
          <w:szCs w:val="28"/>
        </w:rPr>
        <w:t xml:space="preserve">конкретных </w:t>
      </w:r>
      <w:r w:rsidRPr="00791152">
        <w:rPr>
          <w:szCs w:val="28"/>
        </w:rPr>
        <w:t xml:space="preserve">задач позволит сократить риск «размывания ресурсов», обеспечив достижение основных задач и стратегических целей </w:t>
      </w:r>
      <w:r>
        <w:rPr>
          <w:szCs w:val="28"/>
        </w:rPr>
        <w:t>муниципаль</w:t>
      </w:r>
      <w:r w:rsidRPr="00791152">
        <w:rPr>
          <w:szCs w:val="28"/>
        </w:rPr>
        <w:t xml:space="preserve">ных программ </w:t>
      </w:r>
      <w:r>
        <w:rPr>
          <w:szCs w:val="28"/>
        </w:rPr>
        <w:t>Каменоломненского городского поселения</w:t>
      </w:r>
      <w:r w:rsidRPr="00791152">
        <w:rPr>
          <w:szCs w:val="28"/>
        </w:rPr>
        <w:t>.</w:t>
      </w:r>
    </w:p>
    <w:p w:rsidR="00165F9B" w:rsidRDefault="00165F9B" w:rsidP="00251691">
      <w:pPr>
        <w:rPr>
          <w:szCs w:val="28"/>
        </w:rPr>
      </w:pPr>
    </w:p>
    <w:p w:rsidR="00165F9B" w:rsidRPr="00917A6A" w:rsidRDefault="00165F9B" w:rsidP="00AF1B93">
      <w:pPr>
        <w:pStyle w:val="BodyText"/>
        <w:rPr>
          <w:b/>
          <w:sz w:val="32"/>
          <w:szCs w:val="32"/>
        </w:rPr>
      </w:pPr>
      <w:bookmarkStart w:id="0" w:name="_Toc163642701"/>
      <w:bookmarkEnd w:id="0"/>
      <w:r w:rsidRPr="00917A6A">
        <w:rPr>
          <w:b/>
          <w:sz w:val="32"/>
          <w:szCs w:val="32"/>
          <w:lang w:val="en-US"/>
        </w:rPr>
        <w:t>III</w:t>
      </w:r>
      <w:r w:rsidRPr="00917A6A">
        <w:rPr>
          <w:b/>
          <w:sz w:val="32"/>
          <w:szCs w:val="32"/>
        </w:rPr>
        <w:t xml:space="preserve">. Доходы бюджета </w:t>
      </w:r>
      <w:r>
        <w:rPr>
          <w:b/>
          <w:sz w:val="32"/>
          <w:szCs w:val="32"/>
        </w:rPr>
        <w:t>Каменоломненского городского</w:t>
      </w:r>
      <w:r w:rsidRPr="00917A6A">
        <w:rPr>
          <w:b/>
          <w:sz w:val="32"/>
          <w:szCs w:val="32"/>
        </w:rPr>
        <w:t xml:space="preserve"> поселения на 2016 год</w:t>
      </w:r>
    </w:p>
    <w:p w:rsidR="00165F9B" w:rsidRPr="00917A6A" w:rsidRDefault="00165F9B" w:rsidP="00917A6A">
      <w:pPr>
        <w:pStyle w:val="BodyText"/>
        <w:ind w:left="2138"/>
        <w:jc w:val="left"/>
        <w:rPr>
          <w:b/>
          <w:sz w:val="32"/>
          <w:szCs w:val="32"/>
        </w:rPr>
      </w:pPr>
    </w:p>
    <w:p w:rsidR="00165F9B" w:rsidRPr="00917A6A" w:rsidRDefault="00165F9B" w:rsidP="00917A6A">
      <w:pPr>
        <w:ind w:firstLine="709"/>
        <w:jc w:val="both"/>
        <w:rPr>
          <w:szCs w:val="28"/>
        </w:rPr>
      </w:pPr>
      <w:r w:rsidRPr="00917A6A">
        <w:rPr>
          <w:szCs w:val="28"/>
        </w:rPr>
        <w:t xml:space="preserve">Формирование бюджета </w:t>
      </w:r>
      <w:r>
        <w:rPr>
          <w:szCs w:val="28"/>
        </w:rPr>
        <w:t>Каменоломненского городского</w:t>
      </w:r>
      <w:r w:rsidRPr="00917A6A">
        <w:rPr>
          <w:szCs w:val="28"/>
        </w:rPr>
        <w:t xml:space="preserve"> поселения на очередной финансовый год производилось с учетом экономической ситуации, прогнозируемой на уровне района и области.</w:t>
      </w:r>
    </w:p>
    <w:p w:rsidR="00165F9B" w:rsidRPr="00917A6A" w:rsidRDefault="00165F9B" w:rsidP="00917A6A">
      <w:pPr>
        <w:tabs>
          <w:tab w:val="left" w:pos="720"/>
        </w:tabs>
        <w:ind w:firstLine="709"/>
        <w:jc w:val="both"/>
        <w:rPr>
          <w:szCs w:val="28"/>
        </w:rPr>
      </w:pPr>
      <w:r w:rsidRPr="00917A6A">
        <w:rPr>
          <w:szCs w:val="28"/>
        </w:rPr>
        <w:t xml:space="preserve">Доходы бюджета </w:t>
      </w:r>
      <w:r>
        <w:rPr>
          <w:szCs w:val="28"/>
        </w:rPr>
        <w:t>Каменоломненского городского</w:t>
      </w:r>
      <w:r w:rsidRPr="00917A6A">
        <w:rPr>
          <w:szCs w:val="28"/>
        </w:rPr>
        <w:t xml:space="preserve"> поселения сформированы в соответствии с прогнозом социально-экономического развития </w:t>
      </w:r>
      <w:r>
        <w:rPr>
          <w:szCs w:val="28"/>
        </w:rPr>
        <w:t>Каменоломненского городского</w:t>
      </w:r>
      <w:r w:rsidRPr="00917A6A">
        <w:rPr>
          <w:szCs w:val="28"/>
        </w:rPr>
        <w:t xml:space="preserve"> поселения на 2016-2018 годы, основными направлениями бюджетной и налоговой политики, с учетом изменений, внесенных в бюджетное и налоговое законодательство Российской Федерации и Ростовской области, и соответствуют основным положениям Бюджетного послания Президента Российской Федерации.</w:t>
      </w:r>
    </w:p>
    <w:p w:rsidR="00165F9B" w:rsidRPr="00917A6A" w:rsidRDefault="00165F9B" w:rsidP="00917A6A">
      <w:pPr>
        <w:ind w:firstLine="709"/>
        <w:jc w:val="both"/>
        <w:rPr>
          <w:szCs w:val="28"/>
        </w:rPr>
      </w:pPr>
      <w:r w:rsidRPr="00917A6A">
        <w:rPr>
          <w:szCs w:val="28"/>
        </w:rPr>
        <w:t xml:space="preserve">Основные показатели прогноза социально-экономического развития </w:t>
      </w:r>
      <w:r>
        <w:rPr>
          <w:szCs w:val="28"/>
        </w:rPr>
        <w:t>Каменоломненского городского</w:t>
      </w:r>
      <w:r w:rsidRPr="00917A6A">
        <w:rPr>
          <w:szCs w:val="28"/>
        </w:rPr>
        <w:t xml:space="preserve"> поселения на 2016 год, оказывающие влияние на поступление в бюджет поселения доходов:</w:t>
      </w:r>
    </w:p>
    <w:p w:rsidR="00165F9B" w:rsidRPr="00917A6A" w:rsidRDefault="00165F9B" w:rsidP="00917A6A">
      <w:pPr>
        <w:ind w:firstLine="709"/>
        <w:jc w:val="both"/>
        <w:rPr>
          <w:szCs w:val="28"/>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35"/>
        <w:gridCol w:w="1876"/>
        <w:gridCol w:w="1843"/>
        <w:gridCol w:w="1843"/>
      </w:tblGrid>
      <w:tr w:rsidR="00165F9B" w:rsidRPr="00845EDD" w:rsidTr="00871715">
        <w:tc>
          <w:tcPr>
            <w:tcW w:w="675" w:type="dxa"/>
          </w:tcPr>
          <w:p w:rsidR="00165F9B" w:rsidRPr="00D74CFF" w:rsidRDefault="00165F9B" w:rsidP="00871715">
            <w:pPr>
              <w:jc w:val="center"/>
              <w:rPr>
                <w:b/>
                <w:szCs w:val="28"/>
              </w:rPr>
            </w:pPr>
            <w:r w:rsidRPr="00D74CFF">
              <w:rPr>
                <w:b/>
                <w:szCs w:val="28"/>
              </w:rPr>
              <w:t>№ п/п</w:t>
            </w:r>
          </w:p>
        </w:tc>
        <w:tc>
          <w:tcPr>
            <w:tcW w:w="2835" w:type="dxa"/>
          </w:tcPr>
          <w:p w:rsidR="00165F9B" w:rsidRPr="00D74CFF" w:rsidRDefault="00165F9B" w:rsidP="00871715">
            <w:pPr>
              <w:jc w:val="center"/>
              <w:rPr>
                <w:b/>
                <w:szCs w:val="28"/>
              </w:rPr>
            </w:pPr>
            <w:r w:rsidRPr="00D74CFF">
              <w:rPr>
                <w:b/>
                <w:szCs w:val="28"/>
              </w:rPr>
              <w:t>Показатели</w:t>
            </w:r>
          </w:p>
        </w:tc>
        <w:tc>
          <w:tcPr>
            <w:tcW w:w="1876" w:type="dxa"/>
          </w:tcPr>
          <w:p w:rsidR="00165F9B" w:rsidRPr="00D74CFF" w:rsidRDefault="00165F9B" w:rsidP="00871715">
            <w:pPr>
              <w:jc w:val="center"/>
              <w:rPr>
                <w:b/>
                <w:szCs w:val="28"/>
              </w:rPr>
            </w:pPr>
            <w:r w:rsidRPr="00D74CFF">
              <w:rPr>
                <w:b/>
                <w:szCs w:val="28"/>
              </w:rPr>
              <w:t>2014 год</w:t>
            </w:r>
          </w:p>
          <w:p w:rsidR="00165F9B" w:rsidRPr="00D74CFF" w:rsidRDefault="00165F9B" w:rsidP="00871715">
            <w:pPr>
              <w:jc w:val="center"/>
              <w:rPr>
                <w:b/>
                <w:szCs w:val="28"/>
              </w:rPr>
            </w:pPr>
            <w:r w:rsidRPr="00D74CFF">
              <w:rPr>
                <w:b/>
                <w:szCs w:val="28"/>
              </w:rPr>
              <w:t>отчет</w:t>
            </w:r>
          </w:p>
        </w:tc>
        <w:tc>
          <w:tcPr>
            <w:tcW w:w="1843" w:type="dxa"/>
          </w:tcPr>
          <w:p w:rsidR="00165F9B" w:rsidRPr="00D74CFF" w:rsidRDefault="00165F9B" w:rsidP="00871715">
            <w:pPr>
              <w:jc w:val="center"/>
              <w:rPr>
                <w:b/>
                <w:szCs w:val="28"/>
              </w:rPr>
            </w:pPr>
            <w:r w:rsidRPr="00D74CFF">
              <w:rPr>
                <w:b/>
                <w:szCs w:val="28"/>
              </w:rPr>
              <w:t>2015 год</w:t>
            </w:r>
          </w:p>
          <w:p w:rsidR="00165F9B" w:rsidRPr="00D74CFF" w:rsidRDefault="00165F9B" w:rsidP="00871715">
            <w:pPr>
              <w:jc w:val="center"/>
              <w:rPr>
                <w:b/>
                <w:szCs w:val="28"/>
              </w:rPr>
            </w:pPr>
            <w:r w:rsidRPr="00D74CFF">
              <w:rPr>
                <w:b/>
                <w:szCs w:val="28"/>
              </w:rPr>
              <w:t>оценка</w:t>
            </w:r>
          </w:p>
        </w:tc>
        <w:tc>
          <w:tcPr>
            <w:tcW w:w="1843" w:type="dxa"/>
          </w:tcPr>
          <w:p w:rsidR="00165F9B" w:rsidRPr="00D74CFF" w:rsidRDefault="00165F9B" w:rsidP="00871715">
            <w:pPr>
              <w:jc w:val="center"/>
              <w:rPr>
                <w:b/>
                <w:szCs w:val="28"/>
              </w:rPr>
            </w:pPr>
            <w:r w:rsidRPr="00D74CFF">
              <w:rPr>
                <w:b/>
                <w:szCs w:val="28"/>
              </w:rPr>
              <w:t>2016 год</w:t>
            </w:r>
          </w:p>
          <w:p w:rsidR="00165F9B" w:rsidRPr="00D74CFF" w:rsidRDefault="00165F9B" w:rsidP="00871715">
            <w:pPr>
              <w:jc w:val="center"/>
              <w:rPr>
                <w:b/>
                <w:szCs w:val="28"/>
              </w:rPr>
            </w:pPr>
            <w:r w:rsidRPr="00D74CFF">
              <w:rPr>
                <w:b/>
                <w:szCs w:val="28"/>
              </w:rPr>
              <w:t>прогноз</w:t>
            </w:r>
          </w:p>
        </w:tc>
      </w:tr>
      <w:tr w:rsidR="00165F9B" w:rsidRPr="00845EDD" w:rsidTr="00492036">
        <w:tc>
          <w:tcPr>
            <w:tcW w:w="675" w:type="dxa"/>
          </w:tcPr>
          <w:p w:rsidR="00165F9B" w:rsidRPr="00D74CFF" w:rsidRDefault="00165F9B" w:rsidP="00871715">
            <w:pPr>
              <w:jc w:val="center"/>
              <w:rPr>
                <w:szCs w:val="28"/>
              </w:rPr>
            </w:pPr>
            <w:r w:rsidRPr="00D74CFF">
              <w:rPr>
                <w:szCs w:val="28"/>
              </w:rPr>
              <w:t>1</w:t>
            </w:r>
          </w:p>
        </w:tc>
        <w:tc>
          <w:tcPr>
            <w:tcW w:w="2835" w:type="dxa"/>
          </w:tcPr>
          <w:p w:rsidR="00165F9B" w:rsidRPr="00D74CFF" w:rsidRDefault="00165F9B" w:rsidP="00871715">
            <w:pPr>
              <w:jc w:val="both"/>
              <w:rPr>
                <w:szCs w:val="28"/>
              </w:rPr>
            </w:pPr>
            <w:r w:rsidRPr="00D74CFF">
              <w:rPr>
                <w:szCs w:val="28"/>
              </w:rPr>
              <w:t>Оборот розничной торговли (млн. руб.)</w:t>
            </w:r>
          </w:p>
        </w:tc>
        <w:tc>
          <w:tcPr>
            <w:tcW w:w="1876" w:type="dxa"/>
          </w:tcPr>
          <w:p w:rsidR="00165F9B" w:rsidRPr="00D74CFF" w:rsidRDefault="00165F9B" w:rsidP="00871715">
            <w:pPr>
              <w:jc w:val="center"/>
              <w:rPr>
                <w:szCs w:val="28"/>
              </w:rPr>
            </w:pPr>
            <w:r w:rsidRPr="00D74CFF">
              <w:rPr>
                <w:szCs w:val="28"/>
              </w:rPr>
              <w:t>3556,9</w:t>
            </w:r>
          </w:p>
        </w:tc>
        <w:tc>
          <w:tcPr>
            <w:tcW w:w="1843" w:type="dxa"/>
          </w:tcPr>
          <w:p w:rsidR="00165F9B" w:rsidRPr="00D74CFF" w:rsidRDefault="00165F9B" w:rsidP="00871715">
            <w:pPr>
              <w:jc w:val="center"/>
              <w:rPr>
                <w:szCs w:val="28"/>
              </w:rPr>
            </w:pPr>
            <w:r w:rsidRPr="00D74CFF">
              <w:rPr>
                <w:szCs w:val="28"/>
              </w:rPr>
              <w:t>3871,15</w:t>
            </w:r>
          </w:p>
        </w:tc>
        <w:tc>
          <w:tcPr>
            <w:tcW w:w="1843" w:type="dxa"/>
          </w:tcPr>
          <w:p w:rsidR="00165F9B" w:rsidRPr="00D74CFF" w:rsidRDefault="00165F9B" w:rsidP="00871715">
            <w:pPr>
              <w:jc w:val="center"/>
              <w:rPr>
                <w:szCs w:val="28"/>
              </w:rPr>
            </w:pPr>
            <w:r w:rsidRPr="00D74CFF">
              <w:rPr>
                <w:szCs w:val="28"/>
              </w:rPr>
              <w:t>4188,52</w:t>
            </w:r>
          </w:p>
        </w:tc>
      </w:tr>
      <w:tr w:rsidR="00165F9B" w:rsidRPr="00845EDD" w:rsidTr="00492036">
        <w:tc>
          <w:tcPr>
            <w:tcW w:w="675" w:type="dxa"/>
          </w:tcPr>
          <w:p w:rsidR="00165F9B" w:rsidRPr="00D74CFF" w:rsidRDefault="00165F9B" w:rsidP="00871715">
            <w:pPr>
              <w:jc w:val="center"/>
              <w:rPr>
                <w:szCs w:val="28"/>
              </w:rPr>
            </w:pPr>
            <w:r w:rsidRPr="00D74CFF">
              <w:rPr>
                <w:szCs w:val="28"/>
              </w:rPr>
              <w:t>2</w:t>
            </w:r>
          </w:p>
        </w:tc>
        <w:tc>
          <w:tcPr>
            <w:tcW w:w="2835" w:type="dxa"/>
          </w:tcPr>
          <w:p w:rsidR="00165F9B" w:rsidRPr="00D74CFF" w:rsidRDefault="00165F9B" w:rsidP="00871715">
            <w:pPr>
              <w:jc w:val="both"/>
              <w:rPr>
                <w:szCs w:val="28"/>
              </w:rPr>
            </w:pPr>
            <w:r w:rsidRPr="00D74CFF">
              <w:rPr>
                <w:szCs w:val="28"/>
              </w:rPr>
              <w:t>Объем инвестиций</w:t>
            </w:r>
          </w:p>
          <w:p w:rsidR="00165F9B" w:rsidRPr="00D74CFF" w:rsidRDefault="00165F9B" w:rsidP="00871715">
            <w:pPr>
              <w:jc w:val="both"/>
              <w:rPr>
                <w:szCs w:val="28"/>
              </w:rPr>
            </w:pPr>
            <w:r w:rsidRPr="00D74CFF">
              <w:rPr>
                <w:szCs w:val="28"/>
              </w:rPr>
              <w:t>(млн. руб.)</w:t>
            </w:r>
          </w:p>
        </w:tc>
        <w:tc>
          <w:tcPr>
            <w:tcW w:w="1876" w:type="dxa"/>
          </w:tcPr>
          <w:p w:rsidR="00165F9B" w:rsidRPr="00D74CFF" w:rsidRDefault="00165F9B" w:rsidP="00871715">
            <w:pPr>
              <w:jc w:val="center"/>
              <w:rPr>
                <w:szCs w:val="28"/>
              </w:rPr>
            </w:pPr>
            <w:r w:rsidRPr="00D74CFF">
              <w:rPr>
                <w:szCs w:val="28"/>
              </w:rPr>
              <w:t>367,3</w:t>
            </w:r>
          </w:p>
        </w:tc>
        <w:tc>
          <w:tcPr>
            <w:tcW w:w="1843" w:type="dxa"/>
          </w:tcPr>
          <w:p w:rsidR="00165F9B" w:rsidRPr="00D74CFF" w:rsidRDefault="00165F9B" w:rsidP="00871715">
            <w:pPr>
              <w:jc w:val="center"/>
              <w:rPr>
                <w:szCs w:val="28"/>
              </w:rPr>
            </w:pPr>
            <w:r w:rsidRPr="00D74CFF">
              <w:rPr>
                <w:szCs w:val="28"/>
              </w:rPr>
              <w:t>285,11</w:t>
            </w:r>
          </w:p>
        </w:tc>
        <w:tc>
          <w:tcPr>
            <w:tcW w:w="1843" w:type="dxa"/>
          </w:tcPr>
          <w:p w:rsidR="00165F9B" w:rsidRPr="00D74CFF" w:rsidRDefault="00165F9B" w:rsidP="00871715">
            <w:pPr>
              <w:jc w:val="center"/>
              <w:rPr>
                <w:szCs w:val="28"/>
              </w:rPr>
            </w:pPr>
            <w:r w:rsidRPr="00D74CFF">
              <w:rPr>
                <w:szCs w:val="28"/>
              </w:rPr>
              <w:t>346,58</w:t>
            </w:r>
          </w:p>
        </w:tc>
      </w:tr>
      <w:tr w:rsidR="00165F9B" w:rsidRPr="00845EDD" w:rsidTr="00492036">
        <w:tc>
          <w:tcPr>
            <w:tcW w:w="675" w:type="dxa"/>
          </w:tcPr>
          <w:p w:rsidR="00165F9B" w:rsidRPr="00D74CFF" w:rsidRDefault="00165F9B" w:rsidP="00871715">
            <w:pPr>
              <w:jc w:val="center"/>
              <w:rPr>
                <w:szCs w:val="28"/>
              </w:rPr>
            </w:pPr>
            <w:r w:rsidRPr="00D74CFF">
              <w:rPr>
                <w:szCs w:val="28"/>
              </w:rPr>
              <w:t>3</w:t>
            </w:r>
          </w:p>
        </w:tc>
        <w:tc>
          <w:tcPr>
            <w:tcW w:w="2835" w:type="dxa"/>
          </w:tcPr>
          <w:p w:rsidR="00165F9B" w:rsidRPr="00D74CFF" w:rsidRDefault="00165F9B" w:rsidP="00871715">
            <w:pPr>
              <w:jc w:val="both"/>
              <w:rPr>
                <w:szCs w:val="28"/>
              </w:rPr>
            </w:pPr>
            <w:r w:rsidRPr="00D74CFF">
              <w:rPr>
                <w:szCs w:val="28"/>
              </w:rPr>
              <w:t>Фонд заработной платы (млн. руб.)</w:t>
            </w:r>
          </w:p>
        </w:tc>
        <w:tc>
          <w:tcPr>
            <w:tcW w:w="1876" w:type="dxa"/>
          </w:tcPr>
          <w:p w:rsidR="00165F9B" w:rsidRPr="00D74CFF" w:rsidRDefault="00165F9B" w:rsidP="00871715">
            <w:pPr>
              <w:jc w:val="center"/>
              <w:rPr>
                <w:szCs w:val="28"/>
              </w:rPr>
            </w:pPr>
            <w:r w:rsidRPr="00D74CFF">
              <w:rPr>
                <w:szCs w:val="28"/>
              </w:rPr>
              <w:t>1511146,7</w:t>
            </w:r>
          </w:p>
        </w:tc>
        <w:tc>
          <w:tcPr>
            <w:tcW w:w="1843" w:type="dxa"/>
          </w:tcPr>
          <w:p w:rsidR="00165F9B" w:rsidRPr="00D74CFF" w:rsidRDefault="00165F9B" w:rsidP="00871715">
            <w:pPr>
              <w:jc w:val="center"/>
              <w:rPr>
                <w:szCs w:val="28"/>
              </w:rPr>
            </w:pPr>
            <w:r w:rsidRPr="00D74CFF">
              <w:rPr>
                <w:szCs w:val="28"/>
              </w:rPr>
              <w:t>1418107,7</w:t>
            </w:r>
          </w:p>
        </w:tc>
        <w:tc>
          <w:tcPr>
            <w:tcW w:w="1843" w:type="dxa"/>
          </w:tcPr>
          <w:p w:rsidR="00165F9B" w:rsidRPr="00D74CFF" w:rsidRDefault="00165F9B" w:rsidP="00871715">
            <w:pPr>
              <w:jc w:val="center"/>
              <w:rPr>
                <w:szCs w:val="28"/>
              </w:rPr>
            </w:pPr>
            <w:r w:rsidRPr="00D74CFF">
              <w:rPr>
                <w:szCs w:val="28"/>
              </w:rPr>
              <w:t>1451068,7</w:t>
            </w:r>
          </w:p>
        </w:tc>
      </w:tr>
      <w:tr w:rsidR="00165F9B" w:rsidRPr="00845EDD" w:rsidTr="00492036">
        <w:tc>
          <w:tcPr>
            <w:tcW w:w="675" w:type="dxa"/>
          </w:tcPr>
          <w:p w:rsidR="00165F9B" w:rsidRPr="00D74CFF" w:rsidRDefault="00165F9B" w:rsidP="00871715">
            <w:pPr>
              <w:jc w:val="center"/>
              <w:rPr>
                <w:szCs w:val="28"/>
              </w:rPr>
            </w:pPr>
            <w:r w:rsidRPr="00D74CFF">
              <w:rPr>
                <w:szCs w:val="28"/>
              </w:rPr>
              <w:t>4</w:t>
            </w:r>
          </w:p>
        </w:tc>
        <w:tc>
          <w:tcPr>
            <w:tcW w:w="2835" w:type="dxa"/>
          </w:tcPr>
          <w:p w:rsidR="00165F9B" w:rsidRPr="00D74CFF" w:rsidRDefault="00165F9B" w:rsidP="00871715">
            <w:pPr>
              <w:jc w:val="both"/>
              <w:rPr>
                <w:szCs w:val="28"/>
              </w:rPr>
            </w:pPr>
            <w:r w:rsidRPr="00D74CFF">
              <w:rPr>
                <w:szCs w:val="28"/>
              </w:rPr>
              <w:t>Прибыль прибыльных организаций (млн. руб.)</w:t>
            </w:r>
          </w:p>
        </w:tc>
        <w:tc>
          <w:tcPr>
            <w:tcW w:w="1876" w:type="dxa"/>
          </w:tcPr>
          <w:p w:rsidR="00165F9B" w:rsidRPr="00D74CFF" w:rsidRDefault="00165F9B" w:rsidP="00871715">
            <w:pPr>
              <w:jc w:val="center"/>
              <w:rPr>
                <w:szCs w:val="28"/>
              </w:rPr>
            </w:pPr>
            <w:r w:rsidRPr="00D74CFF">
              <w:rPr>
                <w:szCs w:val="28"/>
              </w:rPr>
              <w:t>137246,0</w:t>
            </w:r>
          </w:p>
        </w:tc>
        <w:tc>
          <w:tcPr>
            <w:tcW w:w="1843" w:type="dxa"/>
          </w:tcPr>
          <w:p w:rsidR="00165F9B" w:rsidRPr="00D74CFF" w:rsidRDefault="00165F9B" w:rsidP="00871715">
            <w:pPr>
              <w:jc w:val="center"/>
              <w:rPr>
                <w:szCs w:val="28"/>
              </w:rPr>
            </w:pPr>
            <w:r w:rsidRPr="00D74CFF">
              <w:rPr>
                <w:szCs w:val="28"/>
              </w:rPr>
              <w:t>122226,6</w:t>
            </w:r>
          </w:p>
        </w:tc>
        <w:tc>
          <w:tcPr>
            <w:tcW w:w="1843" w:type="dxa"/>
          </w:tcPr>
          <w:p w:rsidR="00165F9B" w:rsidRPr="00D74CFF" w:rsidRDefault="00165F9B" w:rsidP="00871715">
            <w:pPr>
              <w:jc w:val="center"/>
              <w:rPr>
                <w:szCs w:val="28"/>
              </w:rPr>
            </w:pPr>
            <w:r w:rsidRPr="00D74CFF">
              <w:rPr>
                <w:szCs w:val="28"/>
              </w:rPr>
              <w:t>122854,8</w:t>
            </w:r>
          </w:p>
        </w:tc>
      </w:tr>
    </w:tbl>
    <w:p w:rsidR="00165F9B" w:rsidRPr="00917A6A" w:rsidRDefault="00165F9B" w:rsidP="00917A6A">
      <w:pPr>
        <w:ind w:firstLine="709"/>
        <w:jc w:val="both"/>
        <w:rPr>
          <w:szCs w:val="28"/>
        </w:rPr>
      </w:pPr>
    </w:p>
    <w:p w:rsidR="00165F9B" w:rsidRPr="00917A6A" w:rsidRDefault="00165F9B" w:rsidP="00917A6A">
      <w:pPr>
        <w:jc w:val="center"/>
        <w:rPr>
          <w:b/>
          <w:szCs w:val="28"/>
        </w:rPr>
      </w:pPr>
      <w:r w:rsidRPr="00917A6A">
        <w:rPr>
          <w:b/>
          <w:szCs w:val="28"/>
        </w:rPr>
        <w:t xml:space="preserve">Особенности формирования и основные характеристики налоговых и    неналоговых доходов бюджета </w:t>
      </w:r>
      <w:r>
        <w:rPr>
          <w:b/>
          <w:szCs w:val="28"/>
        </w:rPr>
        <w:t>Каменоломненского городского</w:t>
      </w:r>
      <w:r w:rsidRPr="00917A6A">
        <w:rPr>
          <w:b/>
          <w:szCs w:val="28"/>
        </w:rPr>
        <w:t xml:space="preserve"> поселения</w:t>
      </w:r>
    </w:p>
    <w:p w:rsidR="00165F9B" w:rsidRPr="00917A6A" w:rsidRDefault="00165F9B" w:rsidP="00917A6A">
      <w:pPr>
        <w:ind w:firstLine="708"/>
        <w:rPr>
          <w:b/>
          <w:szCs w:val="28"/>
        </w:rPr>
      </w:pPr>
    </w:p>
    <w:p w:rsidR="00165F9B" w:rsidRPr="00917A6A" w:rsidRDefault="00165F9B" w:rsidP="00917A6A">
      <w:pPr>
        <w:tabs>
          <w:tab w:val="left" w:pos="851"/>
        </w:tabs>
        <w:ind w:firstLine="851"/>
        <w:jc w:val="both"/>
        <w:rPr>
          <w:szCs w:val="28"/>
        </w:rPr>
      </w:pPr>
      <w:r w:rsidRPr="00917A6A">
        <w:rPr>
          <w:szCs w:val="28"/>
        </w:rPr>
        <w:t xml:space="preserve">Собственные доходы бюджета </w:t>
      </w:r>
      <w:r>
        <w:rPr>
          <w:szCs w:val="28"/>
        </w:rPr>
        <w:t>Каменоломненского городского</w:t>
      </w:r>
      <w:r w:rsidRPr="00917A6A">
        <w:rPr>
          <w:szCs w:val="28"/>
        </w:rPr>
        <w:t xml:space="preserve"> поселения в 2016 году прогнозируются в объеме </w:t>
      </w:r>
      <w:r>
        <w:rPr>
          <w:szCs w:val="28"/>
        </w:rPr>
        <w:t>24782,6</w:t>
      </w:r>
      <w:r w:rsidRPr="00917A6A">
        <w:rPr>
          <w:szCs w:val="28"/>
        </w:rPr>
        <w:t xml:space="preserve"> тыс. рублей. По сравнению с первоначальным бюджетом 2015 года </w:t>
      </w:r>
      <w:r>
        <w:rPr>
          <w:szCs w:val="28"/>
        </w:rPr>
        <w:t>снижение</w:t>
      </w:r>
      <w:r w:rsidRPr="00917A6A">
        <w:rPr>
          <w:szCs w:val="28"/>
        </w:rPr>
        <w:t xml:space="preserve"> составит </w:t>
      </w:r>
      <w:r>
        <w:rPr>
          <w:szCs w:val="28"/>
        </w:rPr>
        <w:t>7622,4</w:t>
      </w:r>
      <w:r w:rsidRPr="00917A6A">
        <w:rPr>
          <w:szCs w:val="28"/>
        </w:rPr>
        <w:t xml:space="preserve"> </w:t>
      </w:r>
      <w:r>
        <w:rPr>
          <w:szCs w:val="28"/>
        </w:rPr>
        <w:t>тыс</w:t>
      </w:r>
      <w:r w:rsidRPr="00917A6A">
        <w:rPr>
          <w:szCs w:val="28"/>
        </w:rPr>
        <w:t xml:space="preserve">. рублей или  </w:t>
      </w:r>
      <w:r>
        <w:rPr>
          <w:szCs w:val="28"/>
        </w:rPr>
        <w:t>18 процентов</w:t>
      </w:r>
      <w:r w:rsidRPr="00917A6A">
        <w:rPr>
          <w:szCs w:val="28"/>
        </w:rPr>
        <w:t xml:space="preserve">. </w:t>
      </w:r>
    </w:p>
    <w:p w:rsidR="00165F9B" w:rsidRPr="00917A6A" w:rsidRDefault="00165F9B" w:rsidP="00917A6A">
      <w:pPr>
        <w:ind w:firstLine="708"/>
        <w:jc w:val="both"/>
        <w:rPr>
          <w:szCs w:val="28"/>
        </w:rPr>
      </w:pPr>
      <w:r w:rsidRPr="00917A6A">
        <w:rPr>
          <w:szCs w:val="28"/>
        </w:rPr>
        <w:t xml:space="preserve">Параметры доходов бюджета </w:t>
      </w:r>
      <w:r>
        <w:rPr>
          <w:szCs w:val="28"/>
        </w:rPr>
        <w:t>Каменоломненского городского</w:t>
      </w:r>
      <w:r w:rsidRPr="00917A6A">
        <w:rPr>
          <w:szCs w:val="28"/>
        </w:rPr>
        <w:t xml:space="preserve"> поселения приведены в приложении 2 к настоящей пояснительной записке.</w:t>
      </w:r>
    </w:p>
    <w:p w:rsidR="00165F9B" w:rsidRPr="00917A6A" w:rsidRDefault="00165F9B" w:rsidP="00917A6A">
      <w:pPr>
        <w:tabs>
          <w:tab w:val="left" w:pos="851"/>
        </w:tabs>
        <w:jc w:val="both"/>
        <w:rPr>
          <w:szCs w:val="28"/>
        </w:rPr>
      </w:pPr>
      <w:r w:rsidRPr="00917A6A">
        <w:rPr>
          <w:szCs w:val="28"/>
        </w:rPr>
        <w:tab/>
        <w:t>При формировании бюджета 2016 года учтены прогнозные значения налогооблагаемых баз, представленные:</w:t>
      </w:r>
    </w:p>
    <w:p w:rsidR="00165F9B" w:rsidRPr="00917A6A" w:rsidRDefault="00165F9B" w:rsidP="00917A6A">
      <w:pPr>
        <w:tabs>
          <w:tab w:val="left" w:pos="851"/>
        </w:tabs>
        <w:jc w:val="both"/>
        <w:rPr>
          <w:szCs w:val="28"/>
        </w:rPr>
      </w:pPr>
      <w:r w:rsidRPr="00917A6A">
        <w:rPr>
          <w:szCs w:val="28"/>
        </w:rPr>
        <w:tab/>
        <w:t xml:space="preserve">- министерством экономического развития Ростовской области - сумма доходов, подлежащих налогообложению для расчета налога на доходы физических лиц; </w:t>
      </w:r>
    </w:p>
    <w:p w:rsidR="00165F9B" w:rsidRPr="00917A6A" w:rsidRDefault="00165F9B" w:rsidP="00917A6A">
      <w:pPr>
        <w:tabs>
          <w:tab w:val="left" w:pos="851"/>
        </w:tabs>
        <w:jc w:val="both"/>
        <w:rPr>
          <w:szCs w:val="28"/>
        </w:rPr>
      </w:pPr>
      <w:r w:rsidRPr="00917A6A">
        <w:rPr>
          <w:szCs w:val="28"/>
        </w:rPr>
        <w:tab/>
        <w:t>- кадастровая  стоимость земель для расчета земельного налога и инвентаризационная стоимость строений для расчета налога на имущество физических лиц.</w:t>
      </w:r>
    </w:p>
    <w:p w:rsidR="00165F9B" w:rsidRPr="00917A6A" w:rsidRDefault="00165F9B" w:rsidP="00917A6A">
      <w:pPr>
        <w:tabs>
          <w:tab w:val="left" w:pos="851"/>
        </w:tabs>
        <w:jc w:val="both"/>
        <w:rPr>
          <w:szCs w:val="28"/>
        </w:rPr>
      </w:pPr>
      <w:r w:rsidRPr="00917A6A">
        <w:rPr>
          <w:szCs w:val="28"/>
        </w:rPr>
        <w:tab/>
        <w:t>Сведения о прогнозируемом объеме штрафов в составе неналоговых доходов представлены федеральными органами исполнительной власти</w:t>
      </w:r>
      <w:r>
        <w:rPr>
          <w:szCs w:val="28"/>
        </w:rPr>
        <w:t>.</w:t>
      </w:r>
    </w:p>
    <w:p w:rsidR="00165F9B" w:rsidRPr="00917A6A" w:rsidRDefault="00165F9B" w:rsidP="00917A6A">
      <w:pPr>
        <w:tabs>
          <w:tab w:val="left" w:pos="851"/>
        </w:tabs>
        <w:jc w:val="both"/>
        <w:rPr>
          <w:szCs w:val="28"/>
        </w:rPr>
      </w:pPr>
      <w:r w:rsidRPr="00917A6A">
        <w:rPr>
          <w:szCs w:val="28"/>
        </w:rPr>
        <w:tab/>
        <w:t>Кроме того, расчеты основывались на следующих данных статистической налоговой отчетности Управления Федеральной налоговой службы по Ростовской области –</w:t>
      </w:r>
      <w:r>
        <w:rPr>
          <w:szCs w:val="28"/>
        </w:rPr>
        <w:t xml:space="preserve"> </w:t>
      </w:r>
      <w:r w:rsidRPr="00917A6A">
        <w:rPr>
          <w:szCs w:val="28"/>
        </w:rPr>
        <w:t>налоговая база организаций, индивидуальных предпринимателей и крестьянских (фермерских) хозяйств для расчета единого сельскохозяйственного налога.</w:t>
      </w:r>
    </w:p>
    <w:p w:rsidR="00165F9B" w:rsidRPr="00917A6A" w:rsidRDefault="00165F9B" w:rsidP="00917A6A">
      <w:pPr>
        <w:tabs>
          <w:tab w:val="left" w:pos="851"/>
        </w:tabs>
        <w:ind w:firstLine="709"/>
        <w:jc w:val="both"/>
        <w:rPr>
          <w:szCs w:val="28"/>
        </w:rPr>
      </w:pPr>
      <w:r w:rsidRPr="00917A6A">
        <w:rPr>
          <w:szCs w:val="28"/>
        </w:rPr>
        <w:t>На поступления местного бюджета повлияют изменения законодательства, принятого на федеральном и региональном уровне:</w:t>
      </w:r>
    </w:p>
    <w:p w:rsidR="00165F9B" w:rsidRPr="00917A6A" w:rsidRDefault="00165F9B" w:rsidP="00917A6A">
      <w:pPr>
        <w:tabs>
          <w:tab w:val="left" w:pos="851"/>
        </w:tabs>
        <w:jc w:val="both"/>
        <w:rPr>
          <w:szCs w:val="28"/>
        </w:rPr>
      </w:pPr>
      <w:r w:rsidRPr="00917A6A">
        <w:rPr>
          <w:szCs w:val="28"/>
        </w:rPr>
        <w:tab/>
        <w:t>- по налогу, взимаемому в связи с применением упрощенной системы налогообложения, - возврат в областной бюджет ранее установленных нормативов отчислений в местные бюджеты;</w:t>
      </w:r>
    </w:p>
    <w:p w:rsidR="00165F9B" w:rsidRPr="00917A6A" w:rsidRDefault="00165F9B" w:rsidP="00917A6A">
      <w:pPr>
        <w:pStyle w:val="11"/>
        <w:ind w:left="0" w:firstLine="851"/>
        <w:jc w:val="both"/>
        <w:rPr>
          <w:snapToGrid w:val="0"/>
          <w:sz w:val="28"/>
          <w:szCs w:val="20"/>
        </w:rPr>
      </w:pPr>
      <w:r w:rsidRPr="00917A6A">
        <w:rPr>
          <w:sz w:val="28"/>
          <w:szCs w:val="28"/>
        </w:rPr>
        <w:t>- по государственной пошлине - передача доходов от уплаты государственной пошлины</w:t>
      </w:r>
      <w:r w:rsidRPr="00917A6A">
        <w:rPr>
          <w:snapToGrid w:val="0"/>
          <w:sz w:val="28"/>
          <w:szCs w:val="20"/>
        </w:rPr>
        <w:t xml:space="preserve"> заявителями МФЦ в местные бюджеты по нормативу 45 процентов;</w:t>
      </w:r>
    </w:p>
    <w:p w:rsidR="00165F9B" w:rsidRPr="00917A6A" w:rsidRDefault="00165F9B" w:rsidP="00917A6A">
      <w:pPr>
        <w:tabs>
          <w:tab w:val="left" w:pos="851"/>
        </w:tabs>
        <w:jc w:val="both"/>
        <w:rPr>
          <w:szCs w:val="28"/>
        </w:rPr>
      </w:pPr>
      <w:r w:rsidRPr="00917A6A">
        <w:rPr>
          <w:szCs w:val="28"/>
        </w:rPr>
        <w:tab/>
        <w:t xml:space="preserve">Структура доходов бюджета </w:t>
      </w:r>
      <w:r>
        <w:rPr>
          <w:szCs w:val="28"/>
        </w:rPr>
        <w:t>Каменоломненского городского</w:t>
      </w:r>
      <w:r w:rsidRPr="00917A6A">
        <w:rPr>
          <w:szCs w:val="28"/>
        </w:rPr>
        <w:t xml:space="preserve"> поселения в 2016 году останется прежней. Значительную часть составят </w:t>
      </w:r>
      <w:r>
        <w:rPr>
          <w:szCs w:val="28"/>
        </w:rPr>
        <w:t>собственные доходы</w:t>
      </w:r>
      <w:r w:rsidRPr="00917A6A">
        <w:rPr>
          <w:szCs w:val="28"/>
        </w:rPr>
        <w:t xml:space="preserve"> – </w:t>
      </w:r>
      <w:r>
        <w:rPr>
          <w:szCs w:val="28"/>
        </w:rPr>
        <w:t>34782,6</w:t>
      </w:r>
      <w:r w:rsidRPr="00917A6A">
        <w:rPr>
          <w:szCs w:val="28"/>
        </w:rPr>
        <w:t xml:space="preserve"> тыс.</w:t>
      </w:r>
      <w:r>
        <w:rPr>
          <w:szCs w:val="28"/>
        </w:rPr>
        <w:t xml:space="preserve"> </w:t>
      </w:r>
      <w:r w:rsidRPr="00917A6A">
        <w:rPr>
          <w:szCs w:val="28"/>
        </w:rPr>
        <w:t xml:space="preserve">рублей. </w:t>
      </w:r>
      <w:r>
        <w:rPr>
          <w:szCs w:val="28"/>
        </w:rPr>
        <w:t>Безвозмездные поступления</w:t>
      </w:r>
      <w:r w:rsidRPr="00917A6A">
        <w:rPr>
          <w:szCs w:val="28"/>
        </w:rPr>
        <w:t xml:space="preserve"> </w:t>
      </w:r>
      <w:r>
        <w:rPr>
          <w:szCs w:val="28"/>
        </w:rPr>
        <w:t>17528,5</w:t>
      </w:r>
      <w:r w:rsidRPr="00917A6A">
        <w:rPr>
          <w:szCs w:val="28"/>
        </w:rPr>
        <w:t xml:space="preserve"> тыс. рублей. </w:t>
      </w:r>
    </w:p>
    <w:p w:rsidR="00165F9B" w:rsidRPr="00917A6A" w:rsidRDefault="00165F9B" w:rsidP="00917A6A">
      <w:pPr>
        <w:tabs>
          <w:tab w:val="left" w:pos="851"/>
        </w:tabs>
        <w:jc w:val="both"/>
        <w:rPr>
          <w:szCs w:val="28"/>
        </w:rPr>
      </w:pPr>
      <w:r w:rsidRPr="00917A6A">
        <w:rPr>
          <w:szCs w:val="28"/>
        </w:rPr>
        <w:tab/>
        <w:t xml:space="preserve">Основной объем налоговых доходов прогнозируется за счет налога на доходы физических лиц – </w:t>
      </w:r>
      <w:r>
        <w:rPr>
          <w:szCs w:val="28"/>
        </w:rPr>
        <w:t>70 процентов</w:t>
      </w:r>
      <w:r w:rsidRPr="00917A6A">
        <w:rPr>
          <w:szCs w:val="28"/>
        </w:rPr>
        <w:t xml:space="preserve">; налогов на имущество – </w:t>
      </w:r>
      <w:r>
        <w:rPr>
          <w:szCs w:val="28"/>
        </w:rPr>
        <w:t>9 процентов</w:t>
      </w:r>
      <w:r w:rsidRPr="00917A6A">
        <w:rPr>
          <w:szCs w:val="28"/>
        </w:rPr>
        <w:t xml:space="preserve">; </w:t>
      </w:r>
      <w:r w:rsidRPr="00856970">
        <w:rPr>
          <w:szCs w:val="28"/>
        </w:rPr>
        <w:t>Земельный налог составит 10,7 % поступлений от собственных доходов</w:t>
      </w:r>
      <w:r w:rsidRPr="00917A6A">
        <w:rPr>
          <w:szCs w:val="28"/>
        </w:rPr>
        <w:t>.</w:t>
      </w:r>
    </w:p>
    <w:p w:rsidR="00165F9B" w:rsidRPr="00917A6A" w:rsidRDefault="00165F9B" w:rsidP="00917A6A">
      <w:pPr>
        <w:tabs>
          <w:tab w:val="left" w:pos="851"/>
        </w:tabs>
        <w:jc w:val="both"/>
        <w:rPr>
          <w:szCs w:val="28"/>
        </w:rPr>
      </w:pPr>
      <w:r w:rsidRPr="00917A6A">
        <w:rPr>
          <w:szCs w:val="28"/>
        </w:rPr>
        <w:t xml:space="preserve">Неналоговые доходы составляют </w:t>
      </w:r>
      <w:r>
        <w:rPr>
          <w:szCs w:val="28"/>
        </w:rPr>
        <w:t>3,8 процентов</w:t>
      </w:r>
      <w:r w:rsidRPr="00917A6A">
        <w:rPr>
          <w:szCs w:val="28"/>
        </w:rPr>
        <w:t xml:space="preserve"> общей суммы собственных доходов. </w:t>
      </w:r>
    </w:p>
    <w:p w:rsidR="00165F9B" w:rsidRPr="00917A6A" w:rsidRDefault="00165F9B" w:rsidP="00917A6A">
      <w:pPr>
        <w:jc w:val="center"/>
        <w:rPr>
          <w:b/>
          <w:szCs w:val="28"/>
        </w:rPr>
      </w:pPr>
    </w:p>
    <w:p w:rsidR="00165F9B" w:rsidRPr="00917A6A" w:rsidRDefault="00165F9B" w:rsidP="00917A6A">
      <w:pPr>
        <w:jc w:val="center"/>
        <w:rPr>
          <w:b/>
          <w:szCs w:val="28"/>
        </w:rPr>
      </w:pPr>
      <w:r w:rsidRPr="00917A6A">
        <w:rPr>
          <w:b/>
          <w:szCs w:val="28"/>
        </w:rPr>
        <w:t>Расчет поступлений платежей налоговых и неналоговых доходов по основным доходным источникам на 2016 год, а также</w:t>
      </w:r>
    </w:p>
    <w:p w:rsidR="00165F9B" w:rsidRPr="00917A6A" w:rsidRDefault="00165F9B" w:rsidP="00917A6A">
      <w:pPr>
        <w:jc w:val="center"/>
        <w:rPr>
          <w:b/>
          <w:szCs w:val="28"/>
        </w:rPr>
      </w:pPr>
      <w:r w:rsidRPr="00917A6A">
        <w:rPr>
          <w:b/>
          <w:szCs w:val="28"/>
        </w:rPr>
        <w:t xml:space="preserve"> безвозмездных поступлений в бюджет </w:t>
      </w:r>
      <w:r>
        <w:rPr>
          <w:b/>
          <w:szCs w:val="28"/>
        </w:rPr>
        <w:t>Каменоломненского городского</w:t>
      </w:r>
      <w:r w:rsidRPr="00917A6A">
        <w:rPr>
          <w:b/>
          <w:szCs w:val="28"/>
        </w:rPr>
        <w:t xml:space="preserve"> поселения</w:t>
      </w:r>
    </w:p>
    <w:p w:rsidR="00165F9B" w:rsidRPr="00917A6A" w:rsidRDefault="00165F9B" w:rsidP="00917A6A">
      <w:pPr>
        <w:jc w:val="center"/>
        <w:rPr>
          <w:b/>
          <w:szCs w:val="28"/>
        </w:rPr>
      </w:pPr>
      <w:r w:rsidRPr="00917A6A">
        <w:rPr>
          <w:b/>
          <w:szCs w:val="28"/>
        </w:rPr>
        <w:t xml:space="preserve"> </w:t>
      </w:r>
    </w:p>
    <w:p w:rsidR="00165F9B" w:rsidRPr="00917A6A" w:rsidRDefault="00165F9B" w:rsidP="00917A6A">
      <w:pPr>
        <w:jc w:val="both"/>
        <w:rPr>
          <w:szCs w:val="28"/>
        </w:rPr>
      </w:pPr>
    </w:p>
    <w:p w:rsidR="00165F9B" w:rsidRPr="00917A6A" w:rsidRDefault="00165F9B" w:rsidP="00917A6A">
      <w:pPr>
        <w:ind w:firstLine="708"/>
        <w:jc w:val="center"/>
        <w:rPr>
          <w:b/>
          <w:i/>
          <w:szCs w:val="28"/>
        </w:rPr>
      </w:pPr>
      <w:r w:rsidRPr="00917A6A">
        <w:rPr>
          <w:b/>
          <w:i/>
          <w:szCs w:val="28"/>
        </w:rPr>
        <w:t>Налог на доходы физических лиц</w:t>
      </w:r>
    </w:p>
    <w:p w:rsidR="00165F9B" w:rsidRPr="00917A6A" w:rsidRDefault="00165F9B" w:rsidP="00917A6A">
      <w:pPr>
        <w:ind w:firstLine="708"/>
        <w:jc w:val="center"/>
        <w:rPr>
          <w:b/>
          <w:i/>
          <w:szCs w:val="28"/>
        </w:rPr>
      </w:pPr>
    </w:p>
    <w:p w:rsidR="00165F9B" w:rsidRPr="00917A6A" w:rsidRDefault="00165F9B" w:rsidP="00917A6A">
      <w:pPr>
        <w:ind w:firstLine="708"/>
        <w:jc w:val="both"/>
      </w:pPr>
      <w:r w:rsidRPr="00917A6A">
        <w:t xml:space="preserve">Налоговый потенциал по налогу на доходы физических лиц в бюджет </w:t>
      </w:r>
      <w:r>
        <w:t>Каменоломненского городского</w:t>
      </w:r>
      <w:r w:rsidRPr="00917A6A">
        <w:t xml:space="preserve"> поселения на 2016 год прогнозируется в сумме </w:t>
      </w:r>
      <w:r>
        <w:t>24477,8</w:t>
      </w:r>
      <w:r w:rsidRPr="00917A6A">
        <w:t xml:space="preserve"> тыс. рублей.</w:t>
      </w:r>
    </w:p>
    <w:p w:rsidR="00165F9B" w:rsidRPr="00917A6A" w:rsidRDefault="00165F9B" w:rsidP="00917A6A">
      <w:pPr>
        <w:ind w:firstLine="708"/>
        <w:jc w:val="both"/>
      </w:pPr>
      <w:r w:rsidRPr="00917A6A">
        <w:t xml:space="preserve">В основу расчета поступления налога на доходы физических лиц принят прогноз доходов, подлежащих налогообложению, в сумме </w:t>
      </w:r>
      <w:r>
        <w:t>1891853,0</w:t>
      </w:r>
      <w:r w:rsidRPr="00917A6A">
        <w:t xml:space="preserve"> тыс. рублей, что на </w:t>
      </w:r>
      <w:r>
        <w:t>67156,0</w:t>
      </w:r>
      <w:r w:rsidRPr="00917A6A">
        <w:t xml:space="preserve"> тыс. рублей, или </w:t>
      </w:r>
      <w:r w:rsidRPr="00F90A08">
        <w:t>на 9,6</w:t>
      </w:r>
      <w:r w:rsidRPr="00917A6A">
        <w:t xml:space="preserve"> процентов </w:t>
      </w:r>
      <w:r w:rsidRPr="00F90A08">
        <w:t>выше налогооблагаемой базы 2015 года.</w:t>
      </w:r>
      <w:r w:rsidRPr="00917A6A">
        <w:t xml:space="preserve"> </w:t>
      </w:r>
    </w:p>
    <w:p w:rsidR="00165F9B" w:rsidRPr="00917A6A" w:rsidRDefault="00165F9B" w:rsidP="00917A6A">
      <w:pPr>
        <w:ind w:firstLine="720"/>
        <w:jc w:val="both"/>
        <w:rPr>
          <w:szCs w:val="28"/>
        </w:rPr>
      </w:pPr>
      <w:r w:rsidRPr="00917A6A">
        <w:t xml:space="preserve">При расчете прогноза налогового потенциала по налогу на доходы физических лиц применялись средняя репрезентативная налоговая ставка, рассчитанная исходя из фактически сложившихся налоговых баз по суммам доходов, подлежащих налогообложению, за три последних отчетных года по данным министерства экономического развития Ростовской области, и </w:t>
      </w:r>
      <w:r w:rsidRPr="00917A6A">
        <w:rPr>
          <w:szCs w:val="28"/>
        </w:rPr>
        <w:t>коэффициент, учитывающий изменение законодательства о налогах и сборах и бюджетного законодательства.</w:t>
      </w:r>
    </w:p>
    <w:p w:rsidR="00165F9B" w:rsidRPr="00917A6A" w:rsidRDefault="00165F9B" w:rsidP="00917A6A">
      <w:pPr>
        <w:ind w:firstLine="720"/>
        <w:jc w:val="both"/>
      </w:pPr>
      <w:r w:rsidRPr="00917A6A">
        <w:rPr>
          <w:szCs w:val="28"/>
        </w:rPr>
        <w:t>Прогноз доходов, подлежащих налогообложению</w:t>
      </w:r>
      <w:r w:rsidRPr="00917A6A">
        <w:t xml:space="preserve"> учитывает:</w:t>
      </w:r>
    </w:p>
    <w:p w:rsidR="00165F9B" w:rsidRPr="00917A6A" w:rsidRDefault="00165F9B" w:rsidP="00917A6A">
      <w:pPr>
        <w:ind w:firstLine="720"/>
        <w:jc w:val="both"/>
      </w:pPr>
      <w:r w:rsidRPr="00917A6A">
        <w:t>- повышение минимальных государственных гарантий по оплате труда;</w:t>
      </w:r>
    </w:p>
    <w:p w:rsidR="00165F9B" w:rsidRPr="00917A6A" w:rsidRDefault="00165F9B" w:rsidP="00917A6A">
      <w:pPr>
        <w:ind w:firstLine="720"/>
        <w:jc w:val="both"/>
      </w:pPr>
      <w:r w:rsidRPr="00917A6A">
        <w:t>- дальнейшее развитие предприятий поселения, наращивание ими объемов производства и проведение индексации уровня оплаты труда.</w:t>
      </w:r>
    </w:p>
    <w:p w:rsidR="00165F9B" w:rsidRPr="00917A6A" w:rsidRDefault="00165F9B" w:rsidP="002F6434">
      <w:pPr>
        <w:ind w:firstLine="708"/>
        <w:jc w:val="center"/>
        <w:rPr>
          <w:b/>
          <w:i/>
          <w:szCs w:val="28"/>
        </w:rPr>
      </w:pPr>
    </w:p>
    <w:p w:rsidR="00165F9B" w:rsidRPr="00917A6A" w:rsidRDefault="00165F9B" w:rsidP="00917A6A">
      <w:pPr>
        <w:ind w:firstLine="708"/>
        <w:jc w:val="center"/>
        <w:rPr>
          <w:b/>
          <w:i/>
          <w:szCs w:val="28"/>
        </w:rPr>
      </w:pPr>
      <w:r w:rsidRPr="00917A6A">
        <w:rPr>
          <w:b/>
          <w:i/>
          <w:szCs w:val="28"/>
        </w:rPr>
        <w:t>Акцизы по подакцизным товарам (продукции), производимым</w:t>
      </w:r>
    </w:p>
    <w:p w:rsidR="00165F9B" w:rsidRPr="00917A6A" w:rsidRDefault="00165F9B" w:rsidP="00917A6A">
      <w:pPr>
        <w:ind w:firstLine="708"/>
        <w:jc w:val="center"/>
        <w:rPr>
          <w:b/>
          <w:i/>
          <w:szCs w:val="28"/>
        </w:rPr>
      </w:pPr>
      <w:r w:rsidRPr="00917A6A">
        <w:rPr>
          <w:b/>
          <w:i/>
          <w:szCs w:val="28"/>
        </w:rPr>
        <w:t>на территории Российской Федерации</w:t>
      </w:r>
    </w:p>
    <w:p w:rsidR="00165F9B" w:rsidRPr="00917A6A" w:rsidRDefault="00165F9B" w:rsidP="00917A6A">
      <w:pPr>
        <w:jc w:val="both"/>
        <w:rPr>
          <w:szCs w:val="28"/>
        </w:rPr>
      </w:pPr>
      <w:r w:rsidRPr="00917A6A">
        <w:rPr>
          <w:szCs w:val="28"/>
        </w:rPr>
        <w:tab/>
      </w:r>
      <w:r w:rsidRPr="00917A6A">
        <w:rPr>
          <w:szCs w:val="28"/>
        </w:rPr>
        <w:tab/>
      </w:r>
      <w:r w:rsidRPr="00917A6A">
        <w:rPr>
          <w:szCs w:val="28"/>
        </w:rPr>
        <w:tab/>
      </w:r>
    </w:p>
    <w:p w:rsidR="00165F9B" w:rsidRPr="00917A6A" w:rsidRDefault="00165F9B" w:rsidP="00917A6A">
      <w:pPr>
        <w:ind w:firstLine="708"/>
        <w:jc w:val="both"/>
        <w:rPr>
          <w:szCs w:val="28"/>
        </w:rPr>
      </w:pPr>
      <w:r w:rsidRPr="00917A6A">
        <w:t>Прогноз налогового потенциала акцизов по подакцизным товарам (продукции), производимым на территории Российской Федерации, в</w:t>
      </w:r>
      <w:r w:rsidRPr="00917A6A">
        <w:rPr>
          <w:b/>
        </w:rPr>
        <w:t xml:space="preserve"> </w:t>
      </w:r>
      <w:r w:rsidRPr="00917A6A">
        <w:t xml:space="preserve">бюджет </w:t>
      </w:r>
      <w:r>
        <w:t>Каменоломненского городского</w:t>
      </w:r>
      <w:r w:rsidRPr="00917A6A">
        <w:t xml:space="preserve"> поселения на 2016 год прогнозируется в сумме </w:t>
      </w:r>
      <w:r>
        <w:t>1958,8</w:t>
      </w:r>
      <w:r w:rsidRPr="00917A6A">
        <w:t xml:space="preserve"> тыс. рублей. </w:t>
      </w:r>
      <w:r w:rsidRPr="00917A6A">
        <w:rPr>
          <w:szCs w:val="28"/>
        </w:rPr>
        <w:t>По сравнению с первоначальным бюджетом 2015 года</w:t>
      </w:r>
      <w:r w:rsidRPr="00917A6A">
        <w:rPr>
          <w:rFonts w:cs="Arial"/>
          <w:szCs w:val="28"/>
          <w:lang w:eastAsia="en-US"/>
        </w:rPr>
        <w:t xml:space="preserve"> увеличение составит</w:t>
      </w:r>
      <w:r w:rsidRPr="00917A6A">
        <w:t xml:space="preserve"> </w:t>
      </w:r>
      <w:r>
        <w:t>529,6</w:t>
      </w:r>
      <w:r w:rsidRPr="00917A6A">
        <w:t xml:space="preserve"> тыс. рублей или </w:t>
      </w:r>
      <w:r>
        <w:t>37,1</w:t>
      </w:r>
      <w:r w:rsidRPr="00917A6A">
        <w:t xml:space="preserve"> процента</w:t>
      </w:r>
      <w:r w:rsidRPr="00917A6A">
        <w:rPr>
          <w:szCs w:val="28"/>
        </w:rPr>
        <w:t xml:space="preserve">. </w:t>
      </w:r>
    </w:p>
    <w:p w:rsidR="00165F9B" w:rsidRPr="00917A6A" w:rsidRDefault="00165F9B" w:rsidP="00917A6A">
      <w:pPr>
        <w:pStyle w:val="BodyTextIndent2"/>
        <w:spacing w:after="0" w:line="240" w:lineRule="auto"/>
        <w:ind w:left="0" w:firstLine="709"/>
        <w:contextualSpacing/>
        <w:jc w:val="both"/>
      </w:pPr>
      <w:r w:rsidRPr="00917A6A">
        <w:t xml:space="preserve">Прогноз доходов от уплаты акцизов на нефтепродукты в бюджет </w:t>
      </w:r>
      <w:r>
        <w:t>Каменоломненского городского</w:t>
      </w:r>
      <w:r w:rsidRPr="00917A6A">
        <w:t xml:space="preserve"> поселения, определен в соответствии с нормативами, установленными для Ростовской области, представленными в Федеральном законе «О федеральном бюджете на 201</w:t>
      </w:r>
      <w:r>
        <w:t>6</w:t>
      </w:r>
      <w:r w:rsidRPr="00917A6A">
        <w:t xml:space="preserve"> год» и составляет </w:t>
      </w:r>
      <w:r>
        <w:t>1958,8</w:t>
      </w:r>
      <w:r w:rsidRPr="00917A6A">
        <w:t xml:space="preserve"> тыс. рублей, в том числе по доходам от уплаты акцизов на: </w:t>
      </w:r>
    </w:p>
    <w:p w:rsidR="00165F9B" w:rsidRPr="00917A6A" w:rsidRDefault="00165F9B" w:rsidP="00917A6A">
      <w:pPr>
        <w:ind w:firstLine="720"/>
        <w:jc w:val="both"/>
      </w:pPr>
      <w:r w:rsidRPr="00917A6A">
        <w:t xml:space="preserve">-  дизельное топливо – </w:t>
      </w:r>
      <w:r>
        <w:t>682,8</w:t>
      </w:r>
      <w:r w:rsidRPr="00917A6A">
        <w:t xml:space="preserve"> тыс. рублей;</w:t>
      </w:r>
    </w:p>
    <w:p w:rsidR="00165F9B" w:rsidRPr="00917A6A" w:rsidRDefault="00165F9B" w:rsidP="00917A6A">
      <w:pPr>
        <w:ind w:firstLine="720"/>
        <w:jc w:val="both"/>
      </w:pPr>
      <w:r w:rsidRPr="00917A6A">
        <w:t xml:space="preserve">-  моторные масла – </w:t>
      </w:r>
      <w:r>
        <w:t>13,8</w:t>
      </w:r>
      <w:r w:rsidRPr="00917A6A">
        <w:t xml:space="preserve"> тыс. рублей;</w:t>
      </w:r>
    </w:p>
    <w:p w:rsidR="00165F9B" w:rsidRPr="00917A6A" w:rsidRDefault="00165F9B" w:rsidP="00917A6A">
      <w:pPr>
        <w:ind w:firstLine="720"/>
        <w:jc w:val="both"/>
      </w:pPr>
      <w:r w:rsidRPr="00917A6A">
        <w:t xml:space="preserve">-  автомобильный бензин – </w:t>
      </w:r>
      <w:r>
        <w:t>1262,2</w:t>
      </w:r>
      <w:r w:rsidRPr="00917A6A">
        <w:t xml:space="preserve"> тыс. рублей.</w:t>
      </w:r>
    </w:p>
    <w:p w:rsidR="00165F9B" w:rsidRPr="00917A6A" w:rsidRDefault="00165F9B" w:rsidP="00917A6A">
      <w:pPr>
        <w:pStyle w:val="BodyTextIndent2"/>
        <w:spacing w:after="0" w:line="240" w:lineRule="auto"/>
        <w:ind w:left="0" w:firstLine="709"/>
        <w:contextualSpacing/>
        <w:jc w:val="both"/>
      </w:pPr>
      <w:r w:rsidRPr="00917A6A">
        <w:t>При определении налогового потенциала по доходам от уплаты акцизов на нефтепродукты учтены изменения федерального законодательства в части:</w:t>
      </w:r>
    </w:p>
    <w:p w:rsidR="00165F9B" w:rsidRPr="00917A6A" w:rsidRDefault="00165F9B" w:rsidP="00917A6A">
      <w:pPr>
        <w:pStyle w:val="BodyTextIndent2"/>
        <w:spacing w:after="0" w:line="240" w:lineRule="auto"/>
        <w:ind w:left="0" w:firstLine="709"/>
        <w:contextualSpacing/>
        <w:jc w:val="both"/>
      </w:pPr>
      <w:r w:rsidRPr="00917A6A">
        <w:t xml:space="preserve">-  повышения ставок акцизов в среднем на 10 процентов; </w:t>
      </w:r>
    </w:p>
    <w:p w:rsidR="00165F9B" w:rsidRDefault="00165F9B" w:rsidP="00845EDD">
      <w:pPr>
        <w:pStyle w:val="BodyTextIndent2"/>
        <w:spacing w:after="0" w:line="240" w:lineRule="auto"/>
        <w:ind w:left="0" w:firstLine="709"/>
        <w:contextualSpacing/>
        <w:jc w:val="both"/>
      </w:pPr>
      <w:r w:rsidRPr="00917A6A">
        <w:t>- изменения структуры облагаемого оборота по отдельным видам нефтепродуктов: увеличение доли высококлассного автомобильного бензина и дизельного топлива, облагаемых более низкими ставками акцизов в общем объеме реализации указанных нефтепродуктов.</w:t>
      </w:r>
    </w:p>
    <w:p w:rsidR="00165F9B" w:rsidRDefault="00165F9B" w:rsidP="00845EDD">
      <w:pPr>
        <w:pStyle w:val="BodyTextIndent2"/>
        <w:spacing w:after="0" w:line="240" w:lineRule="auto"/>
        <w:ind w:left="0" w:firstLine="709"/>
        <w:contextualSpacing/>
        <w:jc w:val="both"/>
      </w:pPr>
    </w:p>
    <w:p w:rsidR="00165F9B" w:rsidRPr="00917A6A" w:rsidRDefault="00165F9B" w:rsidP="00917A6A">
      <w:pPr>
        <w:ind w:firstLine="708"/>
        <w:jc w:val="center"/>
        <w:rPr>
          <w:b/>
          <w:i/>
          <w:szCs w:val="28"/>
        </w:rPr>
      </w:pPr>
      <w:r w:rsidRPr="00917A6A">
        <w:rPr>
          <w:b/>
          <w:i/>
          <w:szCs w:val="28"/>
        </w:rPr>
        <w:t>Налоги на имущество</w:t>
      </w:r>
    </w:p>
    <w:p w:rsidR="00165F9B" w:rsidRPr="00917A6A" w:rsidRDefault="00165F9B" w:rsidP="00917A6A">
      <w:pPr>
        <w:ind w:firstLine="708"/>
        <w:jc w:val="both"/>
        <w:rPr>
          <w:szCs w:val="28"/>
        </w:rPr>
      </w:pPr>
    </w:p>
    <w:p w:rsidR="00165F9B" w:rsidRPr="00917A6A" w:rsidRDefault="00165F9B" w:rsidP="00917A6A">
      <w:pPr>
        <w:ind w:firstLine="708"/>
        <w:jc w:val="both"/>
        <w:rPr>
          <w:szCs w:val="28"/>
          <w:lang w:eastAsia="en-US"/>
        </w:rPr>
      </w:pPr>
      <w:r w:rsidRPr="00917A6A">
        <w:rPr>
          <w:szCs w:val="28"/>
        </w:rPr>
        <w:t xml:space="preserve">Оценка налогового потенциала по налогам на имущество в бюджет </w:t>
      </w:r>
      <w:r>
        <w:rPr>
          <w:szCs w:val="28"/>
        </w:rPr>
        <w:t>Каменоломненского городского</w:t>
      </w:r>
      <w:r w:rsidRPr="00917A6A">
        <w:rPr>
          <w:szCs w:val="28"/>
        </w:rPr>
        <w:t xml:space="preserve"> поселения на 2016 год прогнозируется в сумме </w:t>
      </w:r>
      <w:r>
        <w:rPr>
          <w:szCs w:val="28"/>
        </w:rPr>
        <w:t>6872,5</w:t>
      </w:r>
      <w:r w:rsidRPr="00917A6A">
        <w:rPr>
          <w:szCs w:val="28"/>
        </w:rPr>
        <w:t xml:space="preserve"> тыс. рублей, что на </w:t>
      </w:r>
      <w:r>
        <w:rPr>
          <w:szCs w:val="28"/>
        </w:rPr>
        <w:t>1425,0</w:t>
      </w:r>
      <w:r w:rsidRPr="00917A6A">
        <w:rPr>
          <w:szCs w:val="28"/>
        </w:rPr>
        <w:t xml:space="preserve"> тыс. рублей </w:t>
      </w:r>
      <w:r>
        <w:rPr>
          <w:szCs w:val="28"/>
        </w:rPr>
        <w:t>ниже</w:t>
      </w:r>
      <w:r w:rsidRPr="00917A6A">
        <w:rPr>
          <w:szCs w:val="28"/>
        </w:rPr>
        <w:t xml:space="preserve"> бюджетных назначениях, принятых на 2015 год.</w:t>
      </w:r>
      <w:r w:rsidRPr="00917A6A">
        <w:rPr>
          <w:szCs w:val="28"/>
          <w:lang w:eastAsia="en-US"/>
        </w:rPr>
        <w:t xml:space="preserve"> </w:t>
      </w:r>
    </w:p>
    <w:p w:rsidR="00165F9B" w:rsidRPr="00917A6A" w:rsidRDefault="00165F9B" w:rsidP="00917A6A">
      <w:pPr>
        <w:pStyle w:val="ConsPlusNormal"/>
        <w:jc w:val="both"/>
        <w:rPr>
          <w:rFonts w:ascii="Times New Roman" w:hAnsi="Times New Roman"/>
          <w:sz w:val="28"/>
          <w:szCs w:val="28"/>
        </w:rPr>
      </w:pPr>
      <w:r w:rsidRPr="00917A6A">
        <w:rPr>
          <w:rFonts w:ascii="Times New Roman" w:hAnsi="Times New Roman"/>
          <w:sz w:val="28"/>
          <w:szCs w:val="28"/>
        </w:rPr>
        <w:t>Налоги на имуществ</w:t>
      </w:r>
      <w:r>
        <w:rPr>
          <w:rFonts w:ascii="Times New Roman" w:hAnsi="Times New Roman"/>
          <w:sz w:val="28"/>
          <w:szCs w:val="28"/>
        </w:rPr>
        <w:t>о</w:t>
      </w:r>
      <w:r w:rsidRPr="00917A6A">
        <w:rPr>
          <w:rFonts w:ascii="Times New Roman" w:hAnsi="Times New Roman"/>
          <w:sz w:val="28"/>
          <w:szCs w:val="28"/>
        </w:rPr>
        <w:t xml:space="preserve"> на 2016 год включают следующие доходные источники:</w:t>
      </w:r>
    </w:p>
    <w:p w:rsidR="00165F9B" w:rsidRPr="00917A6A" w:rsidRDefault="00165F9B" w:rsidP="00917A6A">
      <w:pPr>
        <w:pStyle w:val="ConsPlusNormal"/>
        <w:jc w:val="both"/>
        <w:rPr>
          <w:rFonts w:ascii="Times New Roman" w:hAnsi="Times New Roman"/>
          <w:sz w:val="28"/>
          <w:szCs w:val="28"/>
        </w:rPr>
      </w:pPr>
      <w:r w:rsidRPr="00917A6A">
        <w:rPr>
          <w:rFonts w:ascii="Times New Roman" w:hAnsi="Times New Roman"/>
          <w:sz w:val="28"/>
          <w:szCs w:val="28"/>
        </w:rPr>
        <w:t>- налог на имущество физических лиц, взимаемый по ставкам, применяемым к объектам налогообложения, расположенным в границах поселений;</w:t>
      </w:r>
    </w:p>
    <w:p w:rsidR="00165F9B" w:rsidRPr="00917A6A" w:rsidRDefault="00165F9B" w:rsidP="00917A6A">
      <w:pPr>
        <w:pStyle w:val="ConsPlusNormal"/>
        <w:jc w:val="both"/>
        <w:rPr>
          <w:rFonts w:ascii="Times New Roman" w:hAnsi="Times New Roman"/>
          <w:sz w:val="28"/>
          <w:szCs w:val="28"/>
        </w:rPr>
      </w:pPr>
      <w:r w:rsidRPr="00917A6A">
        <w:rPr>
          <w:rFonts w:ascii="Times New Roman" w:hAnsi="Times New Roman"/>
          <w:sz w:val="28"/>
          <w:szCs w:val="28"/>
        </w:rPr>
        <w:t>- земельный налог с организаций, обладающих земельным участком, расположенным в границах сельских поселений;</w:t>
      </w:r>
    </w:p>
    <w:p w:rsidR="00165F9B" w:rsidRPr="00917A6A" w:rsidRDefault="00165F9B" w:rsidP="00917A6A">
      <w:pPr>
        <w:pStyle w:val="ConsPlusNormal"/>
        <w:jc w:val="both"/>
        <w:rPr>
          <w:rFonts w:ascii="Times New Roman" w:hAnsi="Times New Roman"/>
          <w:sz w:val="28"/>
          <w:szCs w:val="28"/>
        </w:rPr>
      </w:pPr>
      <w:r w:rsidRPr="00917A6A">
        <w:rPr>
          <w:rFonts w:ascii="Times New Roman" w:hAnsi="Times New Roman"/>
          <w:sz w:val="28"/>
          <w:szCs w:val="28"/>
        </w:rPr>
        <w:t>- земельный налог с физических лиц, обладающих земельным участком, расположенным в границах сельских поселений.</w:t>
      </w:r>
    </w:p>
    <w:p w:rsidR="00165F9B" w:rsidRPr="00917A6A" w:rsidRDefault="00165F9B" w:rsidP="00917A6A">
      <w:pPr>
        <w:ind w:firstLine="708"/>
        <w:jc w:val="both"/>
        <w:rPr>
          <w:szCs w:val="28"/>
        </w:rPr>
      </w:pPr>
      <w:r w:rsidRPr="00917A6A">
        <w:rPr>
          <w:szCs w:val="28"/>
        </w:rPr>
        <w:t>Оценка налогового потенциала:</w:t>
      </w:r>
    </w:p>
    <w:p w:rsidR="00165F9B" w:rsidRPr="00917A6A" w:rsidRDefault="00165F9B" w:rsidP="00917A6A">
      <w:pPr>
        <w:numPr>
          <w:ilvl w:val="0"/>
          <w:numId w:val="27"/>
        </w:numPr>
        <w:jc w:val="both"/>
        <w:rPr>
          <w:szCs w:val="28"/>
        </w:rPr>
      </w:pPr>
      <w:r w:rsidRPr="00917A6A">
        <w:rPr>
          <w:szCs w:val="28"/>
        </w:rPr>
        <w:t xml:space="preserve">по налогу на имущество физических лиц в бюджет </w:t>
      </w:r>
      <w:r>
        <w:rPr>
          <w:szCs w:val="28"/>
        </w:rPr>
        <w:t>Каменоломненского городского</w:t>
      </w:r>
      <w:r w:rsidRPr="00917A6A">
        <w:rPr>
          <w:szCs w:val="28"/>
        </w:rPr>
        <w:t xml:space="preserve"> поселения на 2016 год прогнозируется в сумме </w:t>
      </w:r>
      <w:r>
        <w:rPr>
          <w:szCs w:val="28"/>
        </w:rPr>
        <w:t>3139,2</w:t>
      </w:r>
      <w:r w:rsidRPr="00917A6A">
        <w:rPr>
          <w:szCs w:val="28"/>
        </w:rPr>
        <w:t xml:space="preserve"> тыс. рублей, что на </w:t>
      </w:r>
      <w:r>
        <w:rPr>
          <w:szCs w:val="28"/>
        </w:rPr>
        <w:t>233,2</w:t>
      </w:r>
      <w:r w:rsidRPr="00917A6A">
        <w:rPr>
          <w:szCs w:val="28"/>
        </w:rPr>
        <w:t xml:space="preserve"> тыс. рублей выше бюджетных назначениях, принятых на 201</w:t>
      </w:r>
      <w:r>
        <w:rPr>
          <w:szCs w:val="28"/>
        </w:rPr>
        <w:t>5</w:t>
      </w:r>
      <w:r w:rsidRPr="00917A6A">
        <w:rPr>
          <w:szCs w:val="28"/>
        </w:rPr>
        <w:t xml:space="preserve"> год</w:t>
      </w:r>
      <w:r>
        <w:rPr>
          <w:szCs w:val="28"/>
        </w:rPr>
        <w:t>.</w:t>
      </w:r>
      <w:r w:rsidRPr="00917A6A">
        <w:rPr>
          <w:szCs w:val="28"/>
        </w:rPr>
        <w:t xml:space="preserve"> </w:t>
      </w:r>
    </w:p>
    <w:p w:rsidR="00165F9B" w:rsidRPr="00917A6A" w:rsidRDefault="00165F9B" w:rsidP="00917A6A">
      <w:pPr>
        <w:numPr>
          <w:ilvl w:val="0"/>
          <w:numId w:val="27"/>
        </w:numPr>
        <w:jc w:val="both"/>
        <w:rPr>
          <w:szCs w:val="28"/>
        </w:rPr>
      </w:pPr>
      <w:r w:rsidRPr="00917A6A">
        <w:rPr>
          <w:szCs w:val="28"/>
        </w:rPr>
        <w:t xml:space="preserve">по земельному налогу – в сумме </w:t>
      </w:r>
      <w:r>
        <w:rPr>
          <w:szCs w:val="28"/>
        </w:rPr>
        <w:t>3733,3</w:t>
      </w:r>
      <w:r w:rsidRPr="00917A6A">
        <w:rPr>
          <w:szCs w:val="28"/>
        </w:rPr>
        <w:t xml:space="preserve"> тыс. рублей, что на </w:t>
      </w:r>
      <w:r>
        <w:rPr>
          <w:szCs w:val="28"/>
        </w:rPr>
        <w:t>1658,2</w:t>
      </w:r>
      <w:r w:rsidRPr="00917A6A">
        <w:rPr>
          <w:szCs w:val="28"/>
        </w:rPr>
        <w:t xml:space="preserve"> тыс. рублей </w:t>
      </w:r>
      <w:r>
        <w:rPr>
          <w:szCs w:val="28"/>
        </w:rPr>
        <w:t>ниже</w:t>
      </w:r>
      <w:r w:rsidRPr="00917A6A">
        <w:rPr>
          <w:szCs w:val="28"/>
        </w:rPr>
        <w:t xml:space="preserve"> бюджетных назначениях, принятых на 2015 год.</w:t>
      </w:r>
    </w:p>
    <w:p w:rsidR="00165F9B" w:rsidRPr="00917A6A" w:rsidRDefault="00165F9B" w:rsidP="00917A6A">
      <w:pPr>
        <w:ind w:firstLine="720"/>
        <w:jc w:val="both"/>
        <w:rPr>
          <w:szCs w:val="28"/>
        </w:rPr>
      </w:pPr>
      <w:r w:rsidRPr="00917A6A">
        <w:rPr>
          <w:szCs w:val="28"/>
        </w:rPr>
        <w:t>При расчете оценки налогового потенциала по имущественным налогам применялся метод прямого счета:</w:t>
      </w:r>
    </w:p>
    <w:p w:rsidR="00165F9B" w:rsidRPr="00917A6A" w:rsidRDefault="00165F9B" w:rsidP="00917A6A">
      <w:pPr>
        <w:ind w:firstLine="720"/>
        <w:jc w:val="both"/>
        <w:rPr>
          <w:szCs w:val="28"/>
        </w:rPr>
      </w:pPr>
      <w:r w:rsidRPr="00917A6A">
        <w:rPr>
          <w:szCs w:val="28"/>
        </w:rPr>
        <w:t xml:space="preserve">- по налогу на имущество физических лиц с использованием инвентаризационной стоимости строений с учетом коэффициента-дефлятора, ставки налога, удельного показателя налога, подлежащего уплате в бюджет, на основе отчета Управления Федеральной налоговой службы по Ростовской области формы 5-МН, коэффициента неинвентаризированных строений, коэффициента роста временных инвентаризационных коэффициентов к уровню базовых цен </w:t>
      </w:r>
      <w:r w:rsidRPr="00B119E2">
        <w:rPr>
          <w:szCs w:val="28"/>
        </w:rPr>
        <w:t>1969</w:t>
      </w:r>
      <w:r w:rsidRPr="00917A6A">
        <w:rPr>
          <w:szCs w:val="28"/>
        </w:rPr>
        <w:t xml:space="preserve"> года и планируемый объем погашения недоимки прошлых лет;</w:t>
      </w:r>
    </w:p>
    <w:p w:rsidR="00165F9B" w:rsidRPr="00917A6A" w:rsidRDefault="00165F9B" w:rsidP="00917A6A">
      <w:pPr>
        <w:ind w:firstLine="720"/>
        <w:jc w:val="both"/>
        <w:rPr>
          <w:szCs w:val="28"/>
        </w:rPr>
      </w:pPr>
      <w:r w:rsidRPr="00917A6A">
        <w:rPr>
          <w:szCs w:val="28"/>
        </w:rPr>
        <w:t>- по земельному налогу  с использованием кадастровой стоимости  облагаемых земельным налогом земельных участков, ставки земельного налога, суммы льготы и планируемого объема погашения недоимки.</w:t>
      </w:r>
    </w:p>
    <w:p w:rsidR="00165F9B" w:rsidRPr="00917A6A" w:rsidRDefault="00165F9B" w:rsidP="00AF1B93">
      <w:pPr>
        <w:jc w:val="both"/>
        <w:rPr>
          <w:szCs w:val="28"/>
        </w:rPr>
      </w:pPr>
    </w:p>
    <w:p w:rsidR="00165F9B" w:rsidRPr="00917A6A" w:rsidRDefault="00165F9B" w:rsidP="00917A6A">
      <w:pPr>
        <w:ind w:firstLine="708"/>
        <w:jc w:val="center"/>
        <w:rPr>
          <w:b/>
          <w:i/>
          <w:szCs w:val="28"/>
        </w:rPr>
      </w:pPr>
      <w:r w:rsidRPr="00917A6A">
        <w:rPr>
          <w:b/>
          <w:i/>
          <w:szCs w:val="28"/>
        </w:rPr>
        <w:t>Государственная пошлина</w:t>
      </w:r>
    </w:p>
    <w:p w:rsidR="00165F9B" w:rsidRPr="00917A6A" w:rsidRDefault="00165F9B" w:rsidP="00917A6A">
      <w:pPr>
        <w:ind w:firstLine="708"/>
        <w:jc w:val="center"/>
        <w:rPr>
          <w:b/>
          <w:i/>
          <w:szCs w:val="28"/>
        </w:rPr>
      </w:pPr>
    </w:p>
    <w:p w:rsidR="00165F9B" w:rsidRPr="00917A6A" w:rsidRDefault="00165F9B" w:rsidP="00917A6A">
      <w:pPr>
        <w:pStyle w:val="ConsPlusNormal"/>
        <w:ind w:firstLine="709"/>
        <w:jc w:val="both"/>
        <w:rPr>
          <w:rFonts w:ascii="Times New Roman" w:hAnsi="Times New Roman"/>
          <w:sz w:val="28"/>
        </w:rPr>
      </w:pPr>
      <w:r w:rsidRPr="00917A6A">
        <w:rPr>
          <w:rFonts w:ascii="Times New Roman" w:hAnsi="Times New Roman"/>
          <w:sz w:val="28"/>
        </w:rPr>
        <w:t xml:space="preserve">Объем поступлений в бюджет </w:t>
      </w:r>
      <w:r>
        <w:rPr>
          <w:rFonts w:ascii="Times New Roman" w:hAnsi="Times New Roman"/>
          <w:sz w:val="28"/>
        </w:rPr>
        <w:t>Каменоломненского городского</w:t>
      </w:r>
      <w:r w:rsidRPr="00917A6A">
        <w:rPr>
          <w:rFonts w:ascii="Times New Roman" w:hAnsi="Times New Roman"/>
          <w:sz w:val="28"/>
        </w:rPr>
        <w:t xml:space="preserve"> поселения государственной пошлины в 2016 году прогнозируется в сумме </w:t>
      </w:r>
      <w:r>
        <w:rPr>
          <w:rFonts w:ascii="Times New Roman" w:hAnsi="Times New Roman"/>
          <w:sz w:val="28"/>
        </w:rPr>
        <w:t>6,6</w:t>
      </w:r>
      <w:r w:rsidRPr="00917A6A">
        <w:rPr>
          <w:rFonts w:ascii="Times New Roman" w:hAnsi="Times New Roman"/>
          <w:sz w:val="28"/>
        </w:rPr>
        <w:t xml:space="preserve"> тыс. рублей. </w:t>
      </w:r>
    </w:p>
    <w:p w:rsidR="00165F9B" w:rsidRPr="00917A6A" w:rsidRDefault="00165F9B" w:rsidP="00917A6A">
      <w:pPr>
        <w:autoSpaceDE w:val="0"/>
        <w:autoSpaceDN w:val="0"/>
        <w:adjustRightInd w:val="0"/>
        <w:ind w:firstLine="709"/>
        <w:jc w:val="both"/>
        <w:rPr>
          <w:szCs w:val="28"/>
          <w:lang w:eastAsia="en-US"/>
        </w:rPr>
      </w:pPr>
      <w:r w:rsidRPr="00917A6A">
        <w:rPr>
          <w:rFonts w:cs="Arial"/>
        </w:rPr>
        <w:t>В перечень, совершаемых нотариальных действий должностными лицами органов местного самоуправления входит: удостоверение подписи, оформление доверенности на сберегательные книжки, дарение и продажу, дубликат документа.</w:t>
      </w:r>
    </w:p>
    <w:p w:rsidR="00165F9B" w:rsidRPr="00917A6A" w:rsidRDefault="00165F9B" w:rsidP="00917A6A">
      <w:pPr>
        <w:autoSpaceDE w:val="0"/>
        <w:autoSpaceDN w:val="0"/>
        <w:adjustRightInd w:val="0"/>
        <w:ind w:firstLine="709"/>
        <w:jc w:val="both"/>
        <w:rPr>
          <w:rFonts w:cs="Arial"/>
        </w:rPr>
      </w:pPr>
      <w:r w:rsidRPr="00917A6A">
        <w:rPr>
          <w:rFonts w:cs="Arial"/>
        </w:rPr>
        <w:t>Расчет доходов в виде государственной пошлины осуществлен на основе ожидаемого исполнения в 2015 году и оценки поступлений в 2016 году. Прогнозируемая динамика поступлений объясняется заявительным характером оформления юридически значимых действий.</w:t>
      </w:r>
    </w:p>
    <w:p w:rsidR="00165F9B" w:rsidRPr="00917A6A" w:rsidRDefault="00165F9B" w:rsidP="00917A6A">
      <w:pPr>
        <w:pStyle w:val="11"/>
        <w:ind w:left="0" w:firstLine="709"/>
        <w:jc w:val="both"/>
        <w:rPr>
          <w:snapToGrid w:val="0"/>
          <w:sz w:val="28"/>
          <w:szCs w:val="20"/>
        </w:rPr>
      </w:pPr>
      <w:r w:rsidRPr="00917A6A">
        <w:rPr>
          <w:rFonts w:cs="Arial"/>
          <w:sz w:val="28"/>
          <w:szCs w:val="20"/>
        </w:rPr>
        <w:t xml:space="preserve">Объем поступлений планируется с учетом передачи с 2016 года </w:t>
      </w:r>
      <w:r w:rsidRPr="00917A6A">
        <w:rPr>
          <w:snapToGrid w:val="0"/>
          <w:sz w:val="28"/>
          <w:szCs w:val="20"/>
        </w:rPr>
        <w:t xml:space="preserve">в местные бюджеты по нормативу </w:t>
      </w:r>
      <w:r w:rsidRPr="00B119E2">
        <w:rPr>
          <w:snapToGrid w:val="0"/>
          <w:sz w:val="28"/>
          <w:szCs w:val="20"/>
        </w:rPr>
        <w:t>45</w:t>
      </w:r>
      <w:r w:rsidRPr="00917A6A">
        <w:rPr>
          <w:snapToGrid w:val="0"/>
          <w:sz w:val="28"/>
          <w:szCs w:val="20"/>
        </w:rPr>
        <w:t xml:space="preserve"> процентов</w:t>
      </w:r>
      <w:r w:rsidRPr="00917A6A">
        <w:rPr>
          <w:rFonts w:cs="Arial"/>
          <w:sz w:val="28"/>
          <w:szCs w:val="20"/>
        </w:rPr>
        <w:t xml:space="preserve"> доходов от уплаты </w:t>
      </w:r>
      <w:r w:rsidRPr="00917A6A">
        <w:rPr>
          <w:snapToGrid w:val="0"/>
          <w:sz w:val="28"/>
          <w:szCs w:val="20"/>
        </w:rP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многофункциональные центры.</w:t>
      </w:r>
    </w:p>
    <w:p w:rsidR="00165F9B" w:rsidRDefault="00165F9B" w:rsidP="00917A6A">
      <w:pPr>
        <w:jc w:val="center"/>
        <w:rPr>
          <w:b/>
          <w:szCs w:val="28"/>
        </w:rPr>
      </w:pPr>
    </w:p>
    <w:p w:rsidR="00165F9B" w:rsidRDefault="00165F9B" w:rsidP="00917A6A">
      <w:pPr>
        <w:jc w:val="center"/>
        <w:rPr>
          <w:b/>
          <w:szCs w:val="28"/>
        </w:rPr>
      </w:pPr>
    </w:p>
    <w:p w:rsidR="00165F9B" w:rsidRPr="00917A6A" w:rsidRDefault="00165F9B" w:rsidP="00917A6A">
      <w:pPr>
        <w:jc w:val="center"/>
        <w:rPr>
          <w:b/>
          <w:szCs w:val="28"/>
        </w:rPr>
      </w:pPr>
      <w:r w:rsidRPr="00917A6A">
        <w:rPr>
          <w:b/>
          <w:szCs w:val="28"/>
        </w:rPr>
        <w:t>Неналоговые доходы</w:t>
      </w:r>
    </w:p>
    <w:p w:rsidR="00165F9B" w:rsidRDefault="00165F9B" w:rsidP="00917A6A">
      <w:pPr>
        <w:jc w:val="center"/>
        <w:rPr>
          <w:b/>
          <w:i/>
          <w:szCs w:val="28"/>
        </w:rPr>
      </w:pPr>
      <w:r w:rsidRPr="00917A6A">
        <w:rPr>
          <w:b/>
          <w:i/>
          <w:szCs w:val="28"/>
        </w:rPr>
        <w:t>Штрафы, санкции, возмещение ущерба</w:t>
      </w:r>
    </w:p>
    <w:p w:rsidR="00165F9B" w:rsidRPr="00917A6A" w:rsidRDefault="00165F9B" w:rsidP="00917A6A">
      <w:pPr>
        <w:jc w:val="center"/>
        <w:rPr>
          <w:b/>
          <w:i/>
          <w:szCs w:val="28"/>
        </w:rPr>
      </w:pPr>
    </w:p>
    <w:p w:rsidR="00165F9B" w:rsidRPr="00917A6A" w:rsidRDefault="00165F9B" w:rsidP="00917A6A">
      <w:pPr>
        <w:autoSpaceDE w:val="0"/>
        <w:autoSpaceDN w:val="0"/>
        <w:adjustRightInd w:val="0"/>
        <w:ind w:firstLine="709"/>
        <w:jc w:val="both"/>
        <w:rPr>
          <w:rFonts w:cs="Arial"/>
        </w:rPr>
      </w:pPr>
      <w:r w:rsidRPr="00917A6A">
        <w:t xml:space="preserve">Объем поступлений в бюджет </w:t>
      </w:r>
      <w:r>
        <w:t>Каменоломненского городского</w:t>
      </w:r>
      <w:r w:rsidRPr="00917A6A">
        <w:t xml:space="preserve"> поселения от денежных взысканий (штрафов) и иных сумм в возмещение ущерба в 2016 году прогнозируется в сумме </w:t>
      </w:r>
      <w:r>
        <w:t>18,6</w:t>
      </w:r>
      <w:r w:rsidRPr="00917A6A">
        <w:t xml:space="preserve"> тыс. рублей. </w:t>
      </w:r>
      <w:r w:rsidRPr="00917A6A">
        <w:rPr>
          <w:rFonts w:cs="Arial"/>
        </w:rPr>
        <w:t xml:space="preserve">Расчет доходов в виде штрафов осуществлен на основе ожидаемого исполнения в 2015 году и оценки поступлений в 2016 году. </w:t>
      </w:r>
    </w:p>
    <w:p w:rsidR="00165F9B" w:rsidRPr="00917A6A" w:rsidRDefault="00165F9B" w:rsidP="00917A6A">
      <w:pPr>
        <w:autoSpaceDE w:val="0"/>
        <w:autoSpaceDN w:val="0"/>
        <w:adjustRightInd w:val="0"/>
        <w:ind w:firstLine="709"/>
        <w:jc w:val="both"/>
        <w:rPr>
          <w:rFonts w:cs="Arial"/>
        </w:rPr>
      </w:pPr>
      <w:r w:rsidRPr="00917A6A">
        <w:rPr>
          <w:rFonts w:cs="Arial"/>
        </w:rPr>
        <w:t>В ожидаемый перечень штрафов включены:</w:t>
      </w:r>
    </w:p>
    <w:p w:rsidR="00165F9B" w:rsidRPr="00917A6A" w:rsidRDefault="00165F9B" w:rsidP="00917A6A">
      <w:pPr>
        <w:autoSpaceDE w:val="0"/>
        <w:autoSpaceDN w:val="0"/>
        <w:adjustRightInd w:val="0"/>
        <w:ind w:firstLine="709"/>
        <w:jc w:val="both"/>
        <w:rPr>
          <w:rFonts w:cs="Arial"/>
        </w:rPr>
      </w:pPr>
      <w:r w:rsidRPr="00917A6A">
        <w:rPr>
          <w:rFonts w:cs="Arial"/>
        </w:rPr>
        <w:t>- штрафы за ненадлежащее выполнение требований, установленных правилами благоустройства территории;</w:t>
      </w:r>
    </w:p>
    <w:p w:rsidR="00165F9B" w:rsidRPr="00917A6A" w:rsidRDefault="00165F9B" w:rsidP="00917A6A">
      <w:pPr>
        <w:autoSpaceDE w:val="0"/>
        <w:autoSpaceDN w:val="0"/>
        <w:adjustRightInd w:val="0"/>
        <w:ind w:firstLine="709"/>
        <w:jc w:val="both"/>
        <w:rPr>
          <w:rFonts w:cs="Arial"/>
        </w:rPr>
      </w:pPr>
      <w:r w:rsidRPr="00917A6A">
        <w:rPr>
          <w:rFonts w:cs="Arial"/>
        </w:rPr>
        <w:t>- за сжигание промышленных отходов, мусора, листьев, обрезков деревьев на улицах, площадях, в скверах, на бульварах, во дворах индивидуальных домовладений и многоквартирных жилых домов</w:t>
      </w:r>
      <w:r>
        <w:rPr>
          <w:rFonts w:cs="Arial"/>
        </w:rPr>
        <w:t>, на территориях организаций, на свалках</w:t>
      </w:r>
      <w:r w:rsidRPr="00917A6A">
        <w:rPr>
          <w:rFonts w:cs="Arial"/>
        </w:rPr>
        <w:t>;</w:t>
      </w:r>
    </w:p>
    <w:p w:rsidR="00165F9B" w:rsidRPr="00061BB9" w:rsidRDefault="00165F9B" w:rsidP="00917A6A">
      <w:pPr>
        <w:autoSpaceDE w:val="0"/>
        <w:autoSpaceDN w:val="0"/>
        <w:adjustRightInd w:val="0"/>
        <w:ind w:firstLine="709"/>
        <w:jc w:val="both"/>
        <w:rPr>
          <w:rFonts w:cs="Arial"/>
        </w:rPr>
      </w:pPr>
      <w:r w:rsidRPr="00917A6A">
        <w:rPr>
          <w:rFonts w:cs="Arial"/>
        </w:rPr>
        <w:t>- штрафы за нарушение законодательства по 44 ФЗ в сфере размещения заказов.</w:t>
      </w:r>
    </w:p>
    <w:p w:rsidR="00165F9B" w:rsidRDefault="00165F9B" w:rsidP="00A51993">
      <w:pPr>
        <w:ind w:firstLine="708"/>
        <w:jc w:val="both"/>
      </w:pPr>
    </w:p>
    <w:p w:rsidR="00165F9B" w:rsidRPr="00CD1D6C" w:rsidRDefault="00165F9B" w:rsidP="00C32C22">
      <w:pPr>
        <w:tabs>
          <w:tab w:val="left" w:pos="900"/>
        </w:tabs>
        <w:jc w:val="center"/>
        <w:rPr>
          <w:b/>
          <w:bCs/>
          <w:i/>
        </w:rPr>
      </w:pPr>
      <w:r w:rsidRPr="00CD1D6C">
        <w:rPr>
          <w:b/>
          <w:bCs/>
          <w:i/>
        </w:rPr>
        <w:t>Безвозмездные поступления</w:t>
      </w:r>
    </w:p>
    <w:p w:rsidR="00165F9B" w:rsidRDefault="00165F9B" w:rsidP="00920EFA">
      <w:pPr>
        <w:pStyle w:val="BodyText"/>
        <w:ind w:firstLine="709"/>
        <w:rPr>
          <w:b/>
          <w:bCs/>
        </w:rPr>
      </w:pPr>
    </w:p>
    <w:p w:rsidR="00165F9B" w:rsidRDefault="00165F9B" w:rsidP="006D75FD">
      <w:pPr>
        <w:ind w:firstLine="709"/>
        <w:jc w:val="both"/>
      </w:pPr>
      <w:r>
        <w:t xml:space="preserve">Объем безвозмездных поступлений бюджета запланирован </w:t>
      </w:r>
      <w:r w:rsidRPr="0067681E">
        <w:t xml:space="preserve">на </w:t>
      </w:r>
      <w:r w:rsidRPr="00CB0735">
        <w:t xml:space="preserve"> 201</w:t>
      </w:r>
      <w:r>
        <w:t>6 год в объеме 17528,5  тыс. рублей.</w:t>
      </w:r>
    </w:p>
    <w:p w:rsidR="00165F9B" w:rsidRDefault="00165F9B" w:rsidP="00FA7389">
      <w:pPr>
        <w:ind w:firstLine="709"/>
        <w:jc w:val="both"/>
      </w:pPr>
      <w:r>
        <w:t>Субвенции  бюджету Каменоломненского городского поселения предусмотрены на 2016 год в объеме 524,7 тыс. рублей.</w:t>
      </w:r>
    </w:p>
    <w:p w:rsidR="00165F9B" w:rsidRDefault="00165F9B" w:rsidP="006D75FD">
      <w:pPr>
        <w:ind w:firstLine="709"/>
        <w:jc w:val="both"/>
      </w:pPr>
      <w:r>
        <w:t xml:space="preserve">Иные межбюджетные трансферты запланированы на 2016 год в сумме 1700,8 тыс. рублей. </w:t>
      </w:r>
    </w:p>
    <w:p w:rsidR="00165F9B" w:rsidRPr="00AF1B93" w:rsidRDefault="00165F9B" w:rsidP="00AF1B93">
      <w:pPr>
        <w:widowControl w:val="0"/>
        <w:jc w:val="center"/>
        <w:outlineLvl w:val="0"/>
        <w:rPr>
          <w:b/>
          <w:sz w:val="32"/>
          <w:szCs w:val="32"/>
        </w:rPr>
      </w:pPr>
      <w:r>
        <w:t xml:space="preserve"> </w:t>
      </w:r>
    </w:p>
    <w:p w:rsidR="00165F9B" w:rsidRDefault="00165F9B" w:rsidP="00FE375B">
      <w:pPr>
        <w:pStyle w:val="BodyText"/>
        <w:ind w:firstLine="709"/>
        <w:rPr>
          <w:b/>
          <w:sz w:val="32"/>
          <w:szCs w:val="32"/>
        </w:rPr>
      </w:pPr>
      <w:r>
        <w:rPr>
          <w:b/>
          <w:sz w:val="32"/>
          <w:szCs w:val="32"/>
          <w:lang w:val="en-US"/>
        </w:rPr>
        <w:t>IV</w:t>
      </w:r>
      <w:r w:rsidRPr="005D1F0F">
        <w:rPr>
          <w:b/>
          <w:sz w:val="32"/>
          <w:szCs w:val="32"/>
        </w:rPr>
        <w:t>.</w:t>
      </w:r>
      <w:r w:rsidRPr="00D4748D">
        <w:rPr>
          <w:b/>
          <w:sz w:val="32"/>
          <w:szCs w:val="32"/>
        </w:rPr>
        <w:t>Программная структура расходов</w:t>
      </w:r>
    </w:p>
    <w:p w:rsidR="00165F9B" w:rsidRDefault="00165F9B" w:rsidP="00FE375B">
      <w:pPr>
        <w:pStyle w:val="BodyText"/>
        <w:ind w:firstLine="709"/>
        <w:rPr>
          <w:b/>
          <w:sz w:val="32"/>
          <w:szCs w:val="32"/>
        </w:rPr>
      </w:pPr>
      <w:r>
        <w:rPr>
          <w:b/>
          <w:sz w:val="32"/>
          <w:szCs w:val="32"/>
        </w:rPr>
        <w:t>б</w:t>
      </w:r>
      <w:r w:rsidRPr="00D4748D">
        <w:rPr>
          <w:b/>
          <w:sz w:val="32"/>
          <w:szCs w:val="32"/>
        </w:rPr>
        <w:t>юджета</w:t>
      </w:r>
      <w:r>
        <w:rPr>
          <w:b/>
          <w:sz w:val="32"/>
          <w:szCs w:val="32"/>
        </w:rPr>
        <w:t xml:space="preserve"> поселения</w:t>
      </w:r>
      <w:r w:rsidRPr="00D4748D">
        <w:rPr>
          <w:b/>
          <w:sz w:val="32"/>
          <w:szCs w:val="32"/>
        </w:rPr>
        <w:t xml:space="preserve"> на 201</w:t>
      </w:r>
      <w:r>
        <w:rPr>
          <w:b/>
          <w:sz w:val="32"/>
          <w:szCs w:val="32"/>
        </w:rPr>
        <w:t>6</w:t>
      </w:r>
      <w:r w:rsidRPr="00D4748D">
        <w:rPr>
          <w:b/>
          <w:sz w:val="32"/>
          <w:szCs w:val="32"/>
        </w:rPr>
        <w:t xml:space="preserve"> год</w:t>
      </w:r>
    </w:p>
    <w:p w:rsidR="00165F9B" w:rsidRPr="00F10466" w:rsidRDefault="00165F9B" w:rsidP="00FE375B">
      <w:pPr>
        <w:widowControl w:val="0"/>
        <w:jc w:val="center"/>
        <w:outlineLvl w:val="0"/>
        <w:rPr>
          <w:szCs w:val="28"/>
          <w:highlight w:val="yellow"/>
        </w:rPr>
      </w:pPr>
    </w:p>
    <w:p w:rsidR="00165F9B" w:rsidRDefault="00165F9B" w:rsidP="00416590">
      <w:pPr>
        <w:tabs>
          <w:tab w:val="left" w:pos="709"/>
        </w:tabs>
        <w:ind w:firstLine="709"/>
        <w:jc w:val="both"/>
        <w:rPr>
          <w:szCs w:val="28"/>
        </w:rPr>
      </w:pPr>
      <w:r w:rsidRPr="00A67A48">
        <w:rPr>
          <w:szCs w:val="28"/>
        </w:rPr>
        <w:t>В рамках формирования проекта бюджета</w:t>
      </w:r>
      <w:r>
        <w:rPr>
          <w:szCs w:val="28"/>
        </w:rPr>
        <w:t xml:space="preserve"> поселения</w:t>
      </w:r>
      <w:r w:rsidRPr="00A67A48">
        <w:rPr>
          <w:szCs w:val="28"/>
        </w:rPr>
        <w:t xml:space="preserve"> на 2016 год была проведена работа по уточнению </w:t>
      </w:r>
      <w:r>
        <w:rPr>
          <w:szCs w:val="28"/>
        </w:rPr>
        <w:t>муниципаль</w:t>
      </w:r>
      <w:r w:rsidRPr="00A67A48">
        <w:rPr>
          <w:szCs w:val="28"/>
        </w:rPr>
        <w:t>ных программ</w:t>
      </w:r>
      <w:r>
        <w:rPr>
          <w:szCs w:val="28"/>
        </w:rPr>
        <w:t xml:space="preserve"> Каменоломненского городского поселения</w:t>
      </w:r>
      <w:r w:rsidRPr="00A67A48">
        <w:rPr>
          <w:szCs w:val="28"/>
        </w:rPr>
        <w:t xml:space="preserve"> (подпрограмм и основных мероприятий).</w:t>
      </w:r>
    </w:p>
    <w:p w:rsidR="00165F9B" w:rsidRDefault="00165F9B" w:rsidP="00416590">
      <w:pPr>
        <w:ind w:firstLine="709"/>
        <w:jc w:val="both"/>
        <w:rPr>
          <w:szCs w:val="28"/>
        </w:rPr>
      </w:pPr>
      <w:r>
        <w:rPr>
          <w:szCs w:val="28"/>
        </w:rPr>
        <w:t>Всего на реализацию муниципаль</w:t>
      </w:r>
      <w:r w:rsidRPr="00EB187A">
        <w:rPr>
          <w:szCs w:val="28"/>
        </w:rPr>
        <w:t>ных программ в 201</w:t>
      </w:r>
      <w:r>
        <w:rPr>
          <w:szCs w:val="28"/>
        </w:rPr>
        <w:t>6</w:t>
      </w:r>
      <w:r w:rsidRPr="00EB187A">
        <w:rPr>
          <w:szCs w:val="28"/>
        </w:rPr>
        <w:t xml:space="preserve"> </w:t>
      </w:r>
      <w:r w:rsidRPr="00D2590E">
        <w:rPr>
          <w:szCs w:val="28"/>
        </w:rPr>
        <w:t xml:space="preserve">году </w:t>
      </w:r>
      <w:r w:rsidRPr="00EB187A">
        <w:rPr>
          <w:szCs w:val="28"/>
        </w:rPr>
        <w:t xml:space="preserve">предусмотрено </w:t>
      </w:r>
      <w:r>
        <w:rPr>
          <w:szCs w:val="28"/>
        </w:rPr>
        <w:t>47931,4 тыс</w:t>
      </w:r>
      <w:r w:rsidRPr="00D2590E">
        <w:rPr>
          <w:szCs w:val="28"/>
        </w:rPr>
        <w:t xml:space="preserve">. рублей. </w:t>
      </w:r>
      <w:r>
        <w:rPr>
          <w:szCs w:val="28"/>
        </w:rPr>
        <w:t xml:space="preserve">В </w:t>
      </w:r>
      <w:r w:rsidRPr="002A57D0">
        <w:rPr>
          <w:szCs w:val="28"/>
        </w:rPr>
        <w:t xml:space="preserve">программах сосредоточено </w:t>
      </w:r>
      <w:r>
        <w:rPr>
          <w:szCs w:val="28"/>
        </w:rPr>
        <w:t xml:space="preserve">91,7 </w:t>
      </w:r>
      <w:r w:rsidRPr="002A57D0">
        <w:rPr>
          <w:szCs w:val="28"/>
        </w:rPr>
        <w:t>процент</w:t>
      </w:r>
      <w:r>
        <w:rPr>
          <w:szCs w:val="28"/>
        </w:rPr>
        <w:t>а</w:t>
      </w:r>
      <w:r w:rsidRPr="002A57D0">
        <w:rPr>
          <w:szCs w:val="28"/>
        </w:rPr>
        <w:t xml:space="preserve"> расходов бюджета</w:t>
      </w:r>
      <w:r>
        <w:rPr>
          <w:szCs w:val="28"/>
        </w:rPr>
        <w:t xml:space="preserve"> поселения</w:t>
      </w:r>
      <w:r w:rsidRPr="002A57D0">
        <w:rPr>
          <w:szCs w:val="28"/>
        </w:rPr>
        <w:t xml:space="preserve">. </w:t>
      </w:r>
    </w:p>
    <w:p w:rsidR="00165F9B" w:rsidRDefault="00165F9B" w:rsidP="00416590">
      <w:pPr>
        <w:ind w:firstLine="709"/>
        <w:jc w:val="both"/>
        <w:rPr>
          <w:color w:val="000000"/>
          <w:szCs w:val="28"/>
        </w:rPr>
      </w:pPr>
      <w:r>
        <w:rPr>
          <w:szCs w:val="28"/>
        </w:rPr>
        <w:t xml:space="preserve">В соответствии с перечнем, утвержденным </w:t>
      </w:r>
      <w:hyperlink r:id="rId8" w:history="1">
        <w:r>
          <w:rPr>
            <w:color w:val="000000"/>
            <w:szCs w:val="28"/>
          </w:rPr>
          <w:t>постановлением Администрации Каменоломненского городского поселения</w:t>
        </w:r>
        <w:r w:rsidRPr="00C905DD">
          <w:rPr>
            <w:color w:val="000000"/>
            <w:szCs w:val="28"/>
          </w:rPr>
          <w:t xml:space="preserve"> от </w:t>
        </w:r>
        <w:r>
          <w:rPr>
            <w:color w:val="000000"/>
            <w:szCs w:val="28"/>
          </w:rPr>
          <w:t>19</w:t>
        </w:r>
        <w:r w:rsidRPr="00C905DD">
          <w:rPr>
            <w:color w:val="000000"/>
            <w:szCs w:val="28"/>
          </w:rPr>
          <w:t>.0</w:t>
        </w:r>
        <w:r>
          <w:rPr>
            <w:color w:val="000000"/>
            <w:szCs w:val="28"/>
          </w:rPr>
          <w:t>8</w:t>
        </w:r>
        <w:r w:rsidRPr="00C905DD">
          <w:rPr>
            <w:color w:val="000000"/>
            <w:szCs w:val="28"/>
          </w:rPr>
          <w:t>.2013 №</w:t>
        </w:r>
        <w:r>
          <w:rPr>
            <w:color w:val="000000"/>
            <w:szCs w:val="28"/>
          </w:rPr>
          <w:t> 247</w:t>
        </w:r>
        <w:r w:rsidRPr="00C905DD">
          <w:rPr>
            <w:color w:val="000000"/>
            <w:szCs w:val="28"/>
          </w:rPr>
          <w:t xml:space="preserve"> «</w:t>
        </w:r>
        <w:r>
          <w:rPr>
            <w:szCs w:val="28"/>
          </w:rPr>
          <w:t>Об утверждении Перечня муниципальных программ Каменоломненского городского поселения Октябрьского района</w:t>
        </w:r>
        <w:r w:rsidRPr="00C905DD">
          <w:rPr>
            <w:color w:val="000000"/>
            <w:szCs w:val="28"/>
          </w:rPr>
          <w:t xml:space="preserve">» </w:t>
        </w:r>
      </w:hyperlink>
      <w:r>
        <w:rPr>
          <w:color w:val="000000"/>
          <w:szCs w:val="28"/>
        </w:rPr>
        <w:t>муниципальные программы представлены в следующей таблице.</w:t>
      </w:r>
    </w:p>
    <w:p w:rsidR="00165F9B" w:rsidRDefault="00165F9B" w:rsidP="00FC6484">
      <w:pPr>
        <w:tabs>
          <w:tab w:val="left" w:pos="7265"/>
        </w:tabs>
        <w:autoSpaceDE w:val="0"/>
        <w:autoSpaceDN w:val="0"/>
        <w:adjustRightInd w:val="0"/>
        <w:rPr>
          <w:sz w:val="24"/>
          <w:szCs w:val="24"/>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6"/>
        <w:gridCol w:w="1825"/>
        <w:gridCol w:w="1701"/>
        <w:gridCol w:w="1559"/>
      </w:tblGrid>
      <w:tr w:rsidR="00165F9B" w:rsidRPr="007B00AB" w:rsidTr="00B43B92">
        <w:trPr>
          <w:trHeight w:val="720"/>
          <w:tblHeader/>
        </w:trPr>
        <w:tc>
          <w:tcPr>
            <w:tcW w:w="5402" w:type="dxa"/>
            <w:vAlign w:val="center"/>
          </w:tcPr>
          <w:p w:rsidR="00165F9B" w:rsidRPr="00A25321" w:rsidRDefault="00165F9B" w:rsidP="00201746">
            <w:pPr>
              <w:jc w:val="center"/>
              <w:rPr>
                <w:bCs/>
                <w:sz w:val="24"/>
                <w:szCs w:val="24"/>
              </w:rPr>
            </w:pPr>
            <w:r w:rsidRPr="00A25321">
              <w:rPr>
                <w:bCs/>
                <w:sz w:val="24"/>
                <w:szCs w:val="24"/>
              </w:rPr>
              <w:t xml:space="preserve">Наименование </w:t>
            </w:r>
            <w:r>
              <w:rPr>
                <w:bCs/>
                <w:sz w:val="24"/>
                <w:szCs w:val="24"/>
              </w:rPr>
              <w:t>муниципальной программы</w:t>
            </w:r>
            <w:r w:rsidRPr="00A25321">
              <w:rPr>
                <w:bCs/>
                <w:sz w:val="24"/>
                <w:szCs w:val="24"/>
              </w:rPr>
              <w:t xml:space="preserve"> </w:t>
            </w:r>
            <w:r>
              <w:rPr>
                <w:bCs/>
                <w:sz w:val="24"/>
                <w:szCs w:val="24"/>
              </w:rPr>
              <w:t>Каменоломненского городского поселения</w:t>
            </w:r>
          </w:p>
        </w:tc>
        <w:tc>
          <w:tcPr>
            <w:tcW w:w="1559" w:type="dxa"/>
            <w:vAlign w:val="center"/>
          </w:tcPr>
          <w:p w:rsidR="00165F9B" w:rsidRPr="00F87E5F" w:rsidRDefault="00165F9B" w:rsidP="00201746">
            <w:pPr>
              <w:jc w:val="center"/>
              <w:rPr>
                <w:sz w:val="24"/>
                <w:szCs w:val="24"/>
              </w:rPr>
            </w:pPr>
            <w:r w:rsidRPr="00F87E5F">
              <w:rPr>
                <w:sz w:val="24"/>
                <w:szCs w:val="24"/>
              </w:rPr>
              <w:t>2015 год (первоначально</w:t>
            </w:r>
          </w:p>
          <w:p w:rsidR="00165F9B" w:rsidRPr="00F87E5F" w:rsidRDefault="00165F9B" w:rsidP="00201746">
            <w:pPr>
              <w:jc w:val="center"/>
              <w:rPr>
                <w:sz w:val="24"/>
                <w:szCs w:val="24"/>
              </w:rPr>
            </w:pPr>
            <w:r w:rsidRPr="00F87E5F">
              <w:rPr>
                <w:sz w:val="24"/>
                <w:szCs w:val="24"/>
              </w:rPr>
              <w:t>утвержденный)</w:t>
            </w:r>
          </w:p>
        </w:tc>
        <w:tc>
          <w:tcPr>
            <w:tcW w:w="1701" w:type="dxa"/>
          </w:tcPr>
          <w:p w:rsidR="00165F9B" w:rsidRPr="00F87E5F" w:rsidRDefault="00165F9B" w:rsidP="00201746">
            <w:pPr>
              <w:jc w:val="center"/>
              <w:rPr>
                <w:sz w:val="24"/>
                <w:szCs w:val="24"/>
              </w:rPr>
            </w:pPr>
            <w:r w:rsidRPr="00F87E5F">
              <w:rPr>
                <w:sz w:val="24"/>
                <w:szCs w:val="24"/>
              </w:rPr>
              <w:t>2016 год</w:t>
            </w:r>
          </w:p>
          <w:p w:rsidR="00165F9B" w:rsidRPr="00F87E5F" w:rsidRDefault="00165F9B" w:rsidP="00201746">
            <w:pPr>
              <w:jc w:val="center"/>
              <w:rPr>
                <w:sz w:val="24"/>
                <w:szCs w:val="24"/>
              </w:rPr>
            </w:pPr>
            <w:r w:rsidRPr="00F87E5F">
              <w:rPr>
                <w:sz w:val="24"/>
                <w:szCs w:val="24"/>
              </w:rPr>
              <w:t>(проект)</w:t>
            </w:r>
          </w:p>
        </w:tc>
        <w:tc>
          <w:tcPr>
            <w:tcW w:w="1559" w:type="dxa"/>
            <w:vAlign w:val="center"/>
          </w:tcPr>
          <w:p w:rsidR="00165F9B" w:rsidRPr="00F87E5F" w:rsidRDefault="00165F9B" w:rsidP="00201746">
            <w:pPr>
              <w:jc w:val="center"/>
              <w:rPr>
                <w:sz w:val="24"/>
                <w:szCs w:val="24"/>
              </w:rPr>
            </w:pPr>
            <w:r w:rsidRPr="00F87E5F">
              <w:rPr>
                <w:sz w:val="24"/>
                <w:szCs w:val="24"/>
              </w:rPr>
              <w:t>Темп роста, %</w:t>
            </w:r>
          </w:p>
        </w:tc>
      </w:tr>
      <w:tr w:rsidR="00165F9B" w:rsidRPr="007B00AB" w:rsidTr="00201746">
        <w:trPr>
          <w:trHeight w:val="199"/>
        </w:trPr>
        <w:tc>
          <w:tcPr>
            <w:tcW w:w="5402" w:type="dxa"/>
          </w:tcPr>
          <w:p w:rsidR="00165F9B" w:rsidRPr="007B00AB" w:rsidRDefault="00165F9B" w:rsidP="00201746">
            <w:pPr>
              <w:jc w:val="center"/>
              <w:rPr>
                <w:sz w:val="24"/>
                <w:szCs w:val="24"/>
              </w:rPr>
            </w:pPr>
            <w:r>
              <w:rPr>
                <w:sz w:val="24"/>
                <w:szCs w:val="24"/>
              </w:rPr>
              <w:t>1</w:t>
            </w:r>
          </w:p>
        </w:tc>
        <w:tc>
          <w:tcPr>
            <w:tcW w:w="1559" w:type="dxa"/>
            <w:noWrap/>
          </w:tcPr>
          <w:p w:rsidR="00165F9B" w:rsidRPr="007B00AB" w:rsidRDefault="00165F9B" w:rsidP="00201746">
            <w:pPr>
              <w:jc w:val="center"/>
              <w:rPr>
                <w:sz w:val="24"/>
                <w:szCs w:val="24"/>
              </w:rPr>
            </w:pPr>
            <w:r>
              <w:rPr>
                <w:sz w:val="24"/>
                <w:szCs w:val="24"/>
              </w:rPr>
              <w:t>2</w:t>
            </w:r>
          </w:p>
        </w:tc>
        <w:tc>
          <w:tcPr>
            <w:tcW w:w="1701" w:type="dxa"/>
            <w:noWrap/>
          </w:tcPr>
          <w:p w:rsidR="00165F9B" w:rsidRPr="007B00AB" w:rsidRDefault="00165F9B" w:rsidP="00201746">
            <w:pPr>
              <w:jc w:val="center"/>
              <w:rPr>
                <w:sz w:val="24"/>
                <w:szCs w:val="24"/>
              </w:rPr>
            </w:pPr>
            <w:r>
              <w:rPr>
                <w:sz w:val="24"/>
                <w:szCs w:val="24"/>
              </w:rPr>
              <w:t>3</w:t>
            </w:r>
          </w:p>
        </w:tc>
        <w:tc>
          <w:tcPr>
            <w:tcW w:w="1559" w:type="dxa"/>
            <w:noWrap/>
          </w:tcPr>
          <w:p w:rsidR="00165F9B" w:rsidRPr="007B00AB" w:rsidRDefault="00165F9B" w:rsidP="00201746">
            <w:pPr>
              <w:jc w:val="center"/>
              <w:rPr>
                <w:sz w:val="24"/>
                <w:szCs w:val="24"/>
              </w:rPr>
            </w:pPr>
            <w:r>
              <w:rPr>
                <w:sz w:val="24"/>
                <w:szCs w:val="24"/>
              </w:rPr>
              <w:t>4</w:t>
            </w:r>
          </w:p>
        </w:tc>
      </w:tr>
      <w:tr w:rsidR="00165F9B" w:rsidRPr="007B00AB" w:rsidTr="00201746">
        <w:trPr>
          <w:trHeight w:val="199"/>
        </w:trPr>
        <w:tc>
          <w:tcPr>
            <w:tcW w:w="5402" w:type="dxa"/>
            <w:vAlign w:val="center"/>
          </w:tcPr>
          <w:p w:rsidR="00165F9B" w:rsidRDefault="00165F9B" w:rsidP="00201746">
            <w:pPr>
              <w:jc w:val="center"/>
              <w:rPr>
                <w:b/>
                <w:bCs/>
                <w:color w:val="000000"/>
                <w:sz w:val="24"/>
                <w:szCs w:val="24"/>
              </w:rPr>
            </w:pPr>
            <w:r>
              <w:rPr>
                <w:b/>
                <w:bCs/>
                <w:color w:val="000000"/>
                <w:sz w:val="24"/>
                <w:szCs w:val="24"/>
              </w:rPr>
              <w:t>Всего</w:t>
            </w:r>
          </w:p>
          <w:p w:rsidR="00165F9B" w:rsidRPr="007B00AB" w:rsidRDefault="00165F9B" w:rsidP="00201746">
            <w:pPr>
              <w:jc w:val="center"/>
              <w:rPr>
                <w:b/>
                <w:bCs/>
                <w:sz w:val="24"/>
                <w:szCs w:val="24"/>
              </w:rPr>
            </w:pPr>
          </w:p>
        </w:tc>
        <w:tc>
          <w:tcPr>
            <w:tcW w:w="1559" w:type="dxa"/>
            <w:noWrap/>
          </w:tcPr>
          <w:p w:rsidR="00165F9B" w:rsidRPr="007B00AB" w:rsidRDefault="00165F9B" w:rsidP="00201746">
            <w:pPr>
              <w:jc w:val="center"/>
              <w:rPr>
                <w:b/>
                <w:bCs/>
                <w:sz w:val="24"/>
                <w:szCs w:val="24"/>
              </w:rPr>
            </w:pPr>
            <w:r>
              <w:rPr>
                <w:b/>
                <w:bCs/>
                <w:sz w:val="24"/>
                <w:szCs w:val="24"/>
              </w:rPr>
              <w:t>72352,0</w:t>
            </w:r>
          </w:p>
        </w:tc>
        <w:tc>
          <w:tcPr>
            <w:tcW w:w="1701" w:type="dxa"/>
            <w:noWrap/>
          </w:tcPr>
          <w:p w:rsidR="00165F9B" w:rsidRPr="007B00AB" w:rsidRDefault="00165F9B" w:rsidP="00201746">
            <w:pPr>
              <w:jc w:val="center"/>
              <w:rPr>
                <w:b/>
                <w:bCs/>
                <w:sz w:val="24"/>
                <w:szCs w:val="24"/>
              </w:rPr>
            </w:pPr>
            <w:r>
              <w:rPr>
                <w:b/>
                <w:bCs/>
                <w:sz w:val="24"/>
                <w:szCs w:val="24"/>
              </w:rPr>
              <w:t>47931,4</w:t>
            </w:r>
          </w:p>
        </w:tc>
        <w:tc>
          <w:tcPr>
            <w:tcW w:w="1559" w:type="dxa"/>
            <w:noWrap/>
          </w:tcPr>
          <w:p w:rsidR="00165F9B" w:rsidRPr="007B00AB" w:rsidRDefault="00165F9B" w:rsidP="00201746">
            <w:pPr>
              <w:jc w:val="center"/>
              <w:rPr>
                <w:b/>
                <w:bCs/>
                <w:sz w:val="24"/>
                <w:szCs w:val="24"/>
              </w:rPr>
            </w:pPr>
            <w:r>
              <w:rPr>
                <w:b/>
                <w:bCs/>
                <w:sz w:val="24"/>
                <w:szCs w:val="24"/>
              </w:rPr>
              <w:t>66,2</w:t>
            </w:r>
          </w:p>
        </w:tc>
      </w:tr>
      <w:tr w:rsidR="00165F9B" w:rsidRPr="007B00AB" w:rsidTr="00201746">
        <w:trPr>
          <w:trHeight w:val="375"/>
        </w:trPr>
        <w:tc>
          <w:tcPr>
            <w:tcW w:w="5402" w:type="dxa"/>
          </w:tcPr>
          <w:p w:rsidR="00165F9B" w:rsidRPr="008F7442" w:rsidRDefault="00165F9B" w:rsidP="00201746">
            <w:pPr>
              <w:rPr>
                <w:sz w:val="24"/>
                <w:szCs w:val="24"/>
              </w:rPr>
            </w:pPr>
            <w:r w:rsidRPr="007B00AB">
              <w:rPr>
                <w:sz w:val="24"/>
                <w:szCs w:val="24"/>
              </w:rPr>
              <w:t xml:space="preserve">1. </w:t>
            </w:r>
            <w:r w:rsidRPr="008F7442">
              <w:rPr>
                <w:sz w:val="24"/>
                <w:szCs w:val="24"/>
              </w:rPr>
              <w:t>Социальная поддержка граждан</w:t>
            </w:r>
          </w:p>
        </w:tc>
        <w:tc>
          <w:tcPr>
            <w:tcW w:w="1559" w:type="dxa"/>
            <w:noWrap/>
            <w:vAlign w:val="center"/>
          </w:tcPr>
          <w:p w:rsidR="00165F9B" w:rsidRPr="00C75DC7" w:rsidRDefault="00165F9B" w:rsidP="00201746">
            <w:pPr>
              <w:keepNext/>
              <w:keepLines/>
              <w:jc w:val="center"/>
              <w:rPr>
                <w:bCs/>
                <w:spacing w:val="-20"/>
                <w:kern w:val="2"/>
                <w:sz w:val="24"/>
                <w:szCs w:val="24"/>
              </w:rPr>
            </w:pPr>
            <w:r>
              <w:rPr>
                <w:bCs/>
                <w:spacing w:val="-20"/>
                <w:kern w:val="2"/>
                <w:sz w:val="24"/>
                <w:szCs w:val="24"/>
              </w:rPr>
              <w:t>84,4</w:t>
            </w:r>
          </w:p>
        </w:tc>
        <w:tc>
          <w:tcPr>
            <w:tcW w:w="1701" w:type="dxa"/>
            <w:noWrap/>
            <w:vAlign w:val="center"/>
          </w:tcPr>
          <w:p w:rsidR="00165F9B" w:rsidRPr="00784525" w:rsidRDefault="00165F9B" w:rsidP="00201746">
            <w:pPr>
              <w:keepNext/>
              <w:keepLines/>
              <w:jc w:val="center"/>
              <w:rPr>
                <w:bCs/>
                <w:spacing w:val="-20"/>
                <w:kern w:val="2"/>
                <w:sz w:val="24"/>
                <w:szCs w:val="24"/>
              </w:rPr>
            </w:pPr>
            <w:r>
              <w:rPr>
                <w:bCs/>
                <w:spacing w:val="-20"/>
                <w:kern w:val="2"/>
                <w:sz w:val="24"/>
                <w:szCs w:val="24"/>
              </w:rPr>
              <w:t>84,4</w:t>
            </w:r>
          </w:p>
        </w:tc>
        <w:tc>
          <w:tcPr>
            <w:tcW w:w="1559" w:type="dxa"/>
            <w:noWrap/>
            <w:vAlign w:val="center"/>
          </w:tcPr>
          <w:p w:rsidR="00165F9B" w:rsidRPr="00C75DC7" w:rsidRDefault="00165F9B" w:rsidP="00201746">
            <w:pPr>
              <w:keepNext/>
              <w:keepLines/>
              <w:jc w:val="center"/>
              <w:rPr>
                <w:bCs/>
                <w:spacing w:val="-20"/>
                <w:kern w:val="2"/>
                <w:sz w:val="24"/>
                <w:szCs w:val="24"/>
              </w:rPr>
            </w:pPr>
            <w:r>
              <w:rPr>
                <w:bCs/>
                <w:spacing w:val="-20"/>
                <w:kern w:val="2"/>
                <w:sz w:val="24"/>
                <w:szCs w:val="24"/>
              </w:rPr>
              <w:t>0,0</w:t>
            </w:r>
          </w:p>
        </w:tc>
      </w:tr>
      <w:tr w:rsidR="00165F9B" w:rsidRPr="007B00AB" w:rsidTr="00201746">
        <w:trPr>
          <w:trHeight w:val="465"/>
        </w:trPr>
        <w:tc>
          <w:tcPr>
            <w:tcW w:w="5402" w:type="dxa"/>
          </w:tcPr>
          <w:p w:rsidR="00165F9B" w:rsidRPr="008F7442" w:rsidRDefault="00165F9B" w:rsidP="00201746">
            <w:pPr>
              <w:rPr>
                <w:sz w:val="24"/>
                <w:szCs w:val="24"/>
              </w:rPr>
            </w:pPr>
            <w:r w:rsidRPr="007B00AB">
              <w:rPr>
                <w:sz w:val="24"/>
                <w:szCs w:val="24"/>
              </w:rPr>
              <w:t xml:space="preserve">2. </w:t>
            </w:r>
            <w:r w:rsidRPr="008F7442">
              <w:rPr>
                <w:sz w:val="24"/>
                <w:szCs w:val="24"/>
              </w:rPr>
              <w:t>Обеспечение качественными жилищно-коммунальными услугами населения Каменоломненского городского поселения</w:t>
            </w:r>
          </w:p>
        </w:tc>
        <w:tc>
          <w:tcPr>
            <w:tcW w:w="1559" w:type="dxa"/>
            <w:noWrap/>
          </w:tcPr>
          <w:p w:rsidR="00165F9B" w:rsidRPr="00C75DC7" w:rsidRDefault="00165F9B" w:rsidP="00201746">
            <w:pPr>
              <w:autoSpaceDE w:val="0"/>
              <w:autoSpaceDN w:val="0"/>
              <w:adjustRightInd w:val="0"/>
              <w:jc w:val="center"/>
              <w:rPr>
                <w:color w:val="000000"/>
                <w:spacing w:val="-14"/>
                <w:kern w:val="2"/>
                <w:sz w:val="24"/>
                <w:szCs w:val="24"/>
              </w:rPr>
            </w:pPr>
            <w:r>
              <w:rPr>
                <w:color w:val="000000"/>
                <w:spacing w:val="-14"/>
                <w:kern w:val="2"/>
                <w:sz w:val="24"/>
                <w:szCs w:val="24"/>
              </w:rPr>
              <w:t>6891,4</w:t>
            </w:r>
          </w:p>
        </w:tc>
        <w:tc>
          <w:tcPr>
            <w:tcW w:w="1701" w:type="dxa"/>
            <w:noWrap/>
          </w:tcPr>
          <w:p w:rsidR="00165F9B" w:rsidRPr="00C75DC7" w:rsidRDefault="00165F9B" w:rsidP="00201746">
            <w:pPr>
              <w:autoSpaceDE w:val="0"/>
              <w:autoSpaceDN w:val="0"/>
              <w:adjustRightInd w:val="0"/>
              <w:jc w:val="center"/>
              <w:rPr>
                <w:color w:val="000000"/>
                <w:spacing w:val="-14"/>
                <w:kern w:val="2"/>
                <w:sz w:val="24"/>
                <w:szCs w:val="24"/>
              </w:rPr>
            </w:pPr>
            <w:r>
              <w:rPr>
                <w:color w:val="000000"/>
                <w:spacing w:val="-14"/>
                <w:kern w:val="2"/>
                <w:sz w:val="24"/>
                <w:szCs w:val="24"/>
              </w:rPr>
              <w:t>8446,1</w:t>
            </w:r>
          </w:p>
        </w:tc>
        <w:tc>
          <w:tcPr>
            <w:tcW w:w="1559" w:type="dxa"/>
            <w:noWrap/>
          </w:tcPr>
          <w:p w:rsidR="00165F9B" w:rsidRPr="00C75DC7" w:rsidRDefault="00165F9B" w:rsidP="00201746">
            <w:pPr>
              <w:autoSpaceDE w:val="0"/>
              <w:autoSpaceDN w:val="0"/>
              <w:adjustRightInd w:val="0"/>
              <w:jc w:val="center"/>
              <w:rPr>
                <w:color w:val="000000"/>
                <w:spacing w:val="-14"/>
                <w:kern w:val="2"/>
                <w:sz w:val="24"/>
                <w:szCs w:val="24"/>
              </w:rPr>
            </w:pPr>
            <w:r>
              <w:rPr>
                <w:color w:val="000000"/>
                <w:spacing w:val="-14"/>
                <w:kern w:val="2"/>
                <w:sz w:val="24"/>
                <w:szCs w:val="24"/>
              </w:rPr>
              <w:t>122,6</w:t>
            </w:r>
          </w:p>
        </w:tc>
      </w:tr>
      <w:tr w:rsidR="00165F9B" w:rsidRPr="007B00AB" w:rsidTr="00201746">
        <w:trPr>
          <w:trHeight w:val="420"/>
        </w:trPr>
        <w:tc>
          <w:tcPr>
            <w:tcW w:w="5402" w:type="dxa"/>
          </w:tcPr>
          <w:p w:rsidR="00165F9B" w:rsidRPr="008F7442" w:rsidRDefault="00165F9B" w:rsidP="00201746">
            <w:pPr>
              <w:rPr>
                <w:sz w:val="24"/>
                <w:szCs w:val="24"/>
              </w:rPr>
            </w:pPr>
            <w:r w:rsidRPr="007B00AB">
              <w:rPr>
                <w:sz w:val="24"/>
                <w:szCs w:val="24"/>
              </w:rPr>
              <w:t xml:space="preserve">3. </w:t>
            </w:r>
            <w:r w:rsidRPr="008F7442">
              <w:rPr>
                <w:sz w:val="24"/>
                <w:szCs w:val="24"/>
              </w:rPr>
              <w:t>Защита населения и территории от чрезвычайных ситуаций, обеспечение пожарной безопасности</w:t>
            </w:r>
          </w:p>
        </w:tc>
        <w:tc>
          <w:tcPr>
            <w:tcW w:w="1559" w:type="dxa"/>
            <w:noWrap/>
          </w:tcPr>
          <w:p w:rsidR="00165F9B" w:rsidRPr="00C75DC7" w:rsidRDefault="00165F9B" w:rsidP="00201746">
            <w:pPr>
              <w:autoSpaceDE w:val="0"/>
              <w:autoSpaceDN w:val="0"/>
              <w:adjustRightInd w:val="0"/>
              <w:jc w:val="center"/>
              <w:rPr>
                <w:sz w:val="24"/>
                <w:szCs w:val="24"/>
                <w:lang w:eastAsia="en-US"/>
              </w:rPr>
            </w:pPr>
            <w:r>
              <w:rPr>
                <w:sz w:val="24"/>
                <w:szCs w:val="24"/>
                <w:lang w:eastAsia="en-US"/>
              </w:rPr>
              <w:t>324,9</w:t>
            </w:r>
          </w:p>
        </w:tc>
        <w:tc>
          <w:tcPr>
            <w:tcW w:w="1701" w:type="dxa"/>
            <w:noWrap/>
          </w:tcPr>
          <w:p w:rsidR="00165F9B" w:rsidRPr="00C75DC7" w:rsidRDefault="00165F9B" w:rsidP="00201746">
            <w:pPr>
              <w:autoSpaceDE w:val="0"/>
              <w:autoSpaceDN w:val="0"/>
              <w:adjustRightInd w:val="0"/>
              <w:jc w:val="center"/>
              <w:rPr>
                <w:sz w:val="24"/>
                <w:szCs w:val="24"/>
                <w:lang w:eastAsia="en-US"/>
              </w:rPr>
            </w:pPr>
            <w:r>
              <w:rPr>
                <w:sz w:val="24"/>
                <w:szCs w:val="24"/>
                <w:lang w:eastAsia="en-US"/>
              </w:rPr>
              <w:t>267,0</w:t>
            </w:r>
          </w:p>
        </w:tc>
        <w:tc>
          <w:tcPr>
            <w:tcW w:w="1559" w:type="dxa"/>
            <w:noWrap/>
          </w:tcPr>
          <w:p w:rsidR="00165F9B" w:rsidRPr="00C75DC7" w:rsidRDefault="00165F9B" w:rsidP="00201746">
            <w:pPr>
              <w:autoSpaceDE w:val="0"/>
              <w:autoSpaceDN w:val="0"/>
              <w:adjustRightInd w:val="0"/>
              <w:jc w:val="center"/>
              <w:rPr>
                <w:sz w:val="24"/>
                <w:szCs w:val="24"/>
                <w:lang w:eastAsia="en-US"/>
              </w:rPr>
            </w:pPr>
            <w:r>
              <w:rPr>
                <w:sz w:val="24"/>
                <w:szCs w:val="24"/>
                <w:lang w:eastAsia="en-US"/>
              </w:rPr>
              <w:t>82,2</w:t>
            </w:r>
          </w:p>
        </w:tc>
      </w:tr>
      <w:tr w:rsidR="00165F9B" w:rsidRPr="007B00AB" w:rsidTr="00201746">
        <w:trPr>
          <w:trHeight w:val="360"/>
        </w:trPr>
        <w:tc>
          <w:tcPr>
            <w:tcW w:w="5402" w:type="dxa"/>
          </w:tcPr>
          <w:p w:rsidR="00165F9B" w:rsidRPr="008F7442" w:rsidRDefault="00165F9B" w:rsidP="00201746">
            <w:pPr>
              <w:rPr>
                <w:sz w:val="24"/>
                <w:szCs w:val="24"/>
              </w:rPr>
            </w:pPr>
            <w:r w:rsidRPr="007B00AB">
              <w:rPr>
                <w:sz w:val="24"/>
                <w:szCs w:val="24"/>
              </w:rPr>
              <w:t xml:space="preserve">4. </w:t>
            </w:r>
            <w:r w:rsidRPr="008F7442">
              <w:rPr>
                <w:sz w:val="24"/>
                <w:szCs w:val="24"/>
              </w:rPr>
              <w:t>Развитие муниципального управления, муниципальной службы в</w:t>
            </w:r>
          </w:p>
          <w:p w:rsidR="00165F9B" w:rsidRPr="008F7442" w:rsidRDefault="00165F9B" w:rsidP="00201746">
            <w:pPr>
              <w:rPr>
                <w:sz w:val="24"/>
                <w:szCs w:val="24"/>
              </w:rPr>
            </w:pPr>
            <w:r w:rsidRPr="008F7442">
              <w:rPr>
                <w:sz w:val="24"/>
                <w:szCs w:val="24"/>
              </w:rPr>
              <w:t>Каменоломненском городском поселении</w:t>
            </w:r>
          </w:p>
        </w:tc>
        <w:tc>
          <w:tcPr>
            <w:tcW w:w="1559" w:type="dxa"/>
          </w:tcPr>
          <w:p w:rsidR="00165F9B" w:rsidRPr="00C75DC7" w:rsidRDefault="00165F9B" w:rsidP="00201746">
            <w:pPr>
              <w:pStyle w:val="ConsPlusCell"/>
              <w:jc w:val="center"/>
              <w:rPr>
                <w:sz w:val="24"/>
                <w:szCs w:val="24"/>
              </w:rPr>
            </w:pPr>
            <w:r>
              <w:rPr>
                <w:sz w:val="24"/>
                <w:szCs w:val="24"/>
              </w:rPr>
              <w:t>7627,8</w:t>
            </w:r>
          </w:p>
        </w:tc>
        <w:tc>
          <w:tcPr>
            <w:tcW w:w="1701" w:type="dxa"/>
          </w:tcPr>
          <w:p w:rsidR="00165F9B" w:rsidRPr="00C75DC7" w:rsidRDefault="00165F9B" w:rsidP="00201746">
            <w:pPr>
              <w:pStyle w:val="ConsPlusCell"/>
              <w:jc w:val="center"/>
              <w:rPr>
                <w:sz w:val="24"/>
                <w:szCs w:val="24"/>
              </w:rPr>
            </w:pPr>
            <w:r>
              <w:rPr>
                <w:sz w:val="24"/>
                <w:szCs w:val="24"/>
              </w:rPr>
              <w:t>7878,6</w:t>
            </w:r>
          </w:p>
        </w:tc>
        <w:tc>
          <w:tcPr>
            <w:tcW w:w="1559" w:type="dxa"/>
          </w:tcPr>
          <w:p w:rsidR="00165F9B" w:rsidRPr="00C75DC7" w:rsidRDefault="00165F9B" w:rsidP="00201746">
            <w:pPr>
              <w:pStyle w:val="ConsPlusCell"/>
              <w:jc w:val="center"/>
              <w:rPr>
                <w:sz w:val="24"/>
                <w:szCs w:val="24"/>
              </w:rPr>
            </w:pPr>
            <w:r>
              <w:rPr>
                <w:sz w:val="24"/>
                <w:szCs w:val="24"/>
              </w:rPr>
              <w:t>103,3</w:t>
            </w:r>
          </w:p>
        </w:tc>
      </w:tr>
      <w:tr w:rsidR="00165F9B" w:rsidRPr="007B00AB" w:rsidTr="00201746">
        <w:trPr>
          <w:trHeight w:val="390"/>
        </w:trPr>
        <w:tc>
          <w:tcPr>
            <w:tcW w:w="5402" w:type="dxa"/>
          </w:tcPr>
          <w:p w:rsidR="00165F9B" w:rsidRPr="007B00AB" w:rsidRDefault="00165F9B" w:rsidP="00201746">
            <w:pPr>
              <w:rPr>
                <w:sz w:val="24"/>
                <w:szCs w:val="24"/>
              </w:rPr>
            </w:pPr>
            <w:r w:rsidRPr="007B00AB">
              <w:rPr>
                <w:sz w:val="24"/>
                <w:szCs w:val="24"/>
              </w:rPr>
              <w:t>6. Развитие физической культуры и спорта</w:t>
            </w:r>
          </w:p>
        </w:tc>
        <w:tc>
          <w:tcPr>
            <w:tcW w:w="1559" w:type="dxa"/>
            <w:noWrap/>
          </w:tcPr>
          <w:p w:rsidR="00165F9B" w:rsidRPr="00C75DC7" w:rsidRDefault="00165F9B" w:rsidP="00201746">
            <w:pPr>
              <w:pStyle w:val="ConsPlusCell"/>
              <w:widowControl/>
              <w:ind w:left="-57" w:right="-57"/>
              <w:jc w:val="center"/>
              <w:rPr>
                <w:spacing w:val="-6"/>
                <w:kern w:val="2"/>
                <w:sz w:val="24"/>
                <w:szCs w:val="24"/>
              </w:rPr>
            </w:pPr>
            <w:r>
              <w:rPr>
                <w:spacing w:val="-6"/>
                <w:kern w:val="2"/>
                <w:sz w:val="24"/>
                <w:szCs w:val="24"/>
              </w:rPr>
              <w:t>123,8</w:t>
            </w:r>
          </w:p>
        </w:tc>
        <w:tc>
          <w:tcPr>
            <w:tcW w:w="1701" w:type="dxa"/>
            <w:noWrap/>
          </w:tcPr>
          <w:p w:rsidR="00165F9B" w:rsidRPr="00C75DC7" w:rsidRDefault="00165F9B" w:rsidP="00201746">
            <w:pPr>
              <w:pStyle w:val="ConsPlusCell"/>
              <w:widowControl/>
              <w:ind w:left="-57" w:right="-57"/>
              <w:jc w:val="center"/>
              <w:rPr>
                <w:spacing w:val="-6"/>
                <w:kern w:val="2"/>
                <w:sz w:val="24"/>
                <w:szCs w:val="24"/>
                <w:highlight w:val="yellow"/>
              </w:rPr>
            </w:pPr>
            <w:r>
              <w:rPr>
                <w:spacing w:val="-6"/>
                <w:kern w:val="2"/>
                <w:sz w:val="24"/>
                <w:szCs w:val="24"/>
              </w:rPr>
              <w:t>83,8</w:t>
            </w:r>
          </w:p>
        </w:tc>
        <w:tc>
          <w:tcPr>
            <w:tcW w:w="1559" w:type="dxa"/>
            <w:noWrap/>
          </w:tcPr>
          <w:p w:rsidR="00165F9B" w:rsidRPr="00C75DC7" w:rsidRDefault="00165F9B" w:rsidP="00201746">
            <w:pPr>
              <w:pStyle w:val="ConsPlusCell"/>
              <w:widowControl/>
              <w:ind w:left="-57" w:right="-57"/>
              <w:jc w:val="center"/>
              <w:rPr>
                <w:spacing w:val="-6"/>
                <w:kern w:val="2"/>
                <w:sz w:val="24"/>
                <w:szCs w:val="24"/>
                <w:highlight w:val="yellow"/>
              </w:rPr>
            </w:pPr>
            <w:r w:rsidRPr="00EF7072">
              <w:rPr>
                <w:spacing w:val="-6"/>
                <w:kern w:val="2"/>
                <w:sz w:val="24"/>
                <w:szCs w:val="24"/>
              </w:rPr>
              <w:t>67,7</w:t>
            </w:r>
          </w:p>
        </w:tc>
      </w:tr>
      <w:tr w:rsidR="00165F9B" w:rsidRPr="007B00AB" w:rsidTr="00201746">
        <w:trPr>
          <w:trHeight w:val="435"/>
        </w:trPr>
        <w:tc>
          <w:tcPr>
            <w:tcW w:w="5402" w:type="dxa"/>
          </w:tcPr>
          <w:p w:rsidR="00165F9B" w:rsidRPr="008F7442" w:rsidRDefault="00165F9B" w:rsidP="00201746">
            <w:pPr>
              <w:rPr>
                <w:sz w:val="24"/>
                <w:szCs w:val="24"/>
              </w:rPr>
            </w:pPr>
            <w:r w:rsidRPr="007B00AB">
              <w:rPr>
                <w:sz w:val="24"/>
                <w:szCs w:val="24"/>
              </w:rPr>
              <w:t xml:space="preserve">7. </w:t>
            </w:r>
            <w:r w:rsidRPr="008F7442">
              <w:rPr>
                <w:sz w:val="24"/>
                <w:szCs w:val="24"/>
              </w:rPr>
              <w:t>Развитие транспортной системы</w:t>
            </w:r>
          </w:p>
        </w:tc>
        <w:tc>
          <w:tcPr>
            <w:tcW w:w="1559" w:type="dxa"/>
          </w:tcPr>
          <w:p w:rsidR="00165F9B" w:rsidRPr="00C75DC7" w:rsidRDefault="00165F9B" w:rsidP="00201746">
            <w:pPr>
              <w:jc w:val="center"/>
              <w:rPr>
                <w:sz w:val="24"/>
                <w:szCs w:val="24"/>
              </w:rPr>
            </w:pPr>
            <w:r>
              <w:rPr>
                <w:sz w:val="24"/>
                <w:szCs w:val="24"/>
              </w:rPr>
              <w:t>24305,3</w:t>
            </w:r>
          </w:p>
        </w:tc>
        <w:tc>
          <w:tcPr>
            <w:tcW w:w="1701" w:type="dxa"/>
          </w:tcPr>
          <w:p w:rsidR="00165F9B" w:rsidRPr="00C75DC7" w:rsidRDefault="00165F9B" w:rsidP="00201746">
            <w:pPr>
              <w:jc w:val="center"/>
              <w:rPr>
                <w:sz w:val="24"/>
                <w:szCs w:val="24"/>
              </w:rPr>
            </w:pPr>
            <w:r>
              <w:rPr>
                <w:sz w:val="24"/>
                <w:szCs w:val="24"/>
              </w:rPr>
              <w:t>3311,1</w:t>
            </w:r>
          </w:p>
        </w:tc>
        <w:tc>
          <w:tcPr>
            <w:tcW w:w="1559" w:type="dxa"/>
          </w:tcPr>
          <w:p w:rsidR="00165F9B" w:rsidRPr="00C75DC7" w:rsidRDefault="00165F9B" w:rsidP="00201746">
            <w:pPr>
              <w:jc w:val="center"/>
              <w:rPr>
                <w:sz w:val="24"/>
                <w:szCs w:val="24"/>
              </w:rPr>
            </w:pPr>
            <w:r>
              <w:rPr>
                <w:sz w:val="24"/>
                <w:szCs w:val="24"/>
              </w:rPr>
              <w:t>13,6</w:t>
            </w:r>
          </w:p>
        </w:tc>
      </w:tr>
      <w:tr w:rsidR="00165F9B" w:rsidRPr="007B00AB" w:rsidTr="00201746">
        <w:trPr>
          <w:trHeight w:val="480"/>
        </w:trPr>
        <w:tc>
          <w:tcPr>
            <w:tcW w:w="5402" w:type="dxa"/>
          </w:tcPr>
          <w:p w:rsidR="00165F9B" w:rsidRPr="008F7442" w:rsidRDefault="00165F9B" w:rsidP="00201746">
            <w:pPr>
              <w:rPr>
                <w:sz w:val="24"/>
                <w:szCs w:val="24"/>
              </w:rPr>
            </w:pPr>
            <w:r w:rsidRPr="007B00AB">
              <w:rPr>
                <w:sz w:val="24"/>
                <w:szCs w:val="24"/>
              </w:rPr>
              <w:t>8.</w:t>
            </w:r>
            <w:r>
              <w:t xml:space="preserve"> </w:t>
            </w:r>
            <w:r w:rsidRPr="008F7442">
              <w:rPr>
                <w:sz w:val="24"/>
                <w:szCs w:val="24"/>
              </w:rPr>
              <w:t>Благоустройство территории Каменоломненского городского поселения</w:t>
            </w:r>
          </w:p>
        </w:tc>
        <w:tc>
          <w:tcPr>
            <w:tcW w:w="1559" w:type="dxa"/>
          </w:tcPr>
          <w:p w:rsidR="00165F9B" w:rsidRPr="00C75DC7" w:rsidRDefault="00165F9B" w:rsidP="00201746">
            <w:pPr>
              <w:widowControl w:val="0"/>
              <w:autoSpaceDE w:val="0"/>
              <w:autoSpaceDN w:val="0"/>
              <w:adjustRightInd w:val="0"/>
              <w:jc w:val="center"/>
              <w:rPr>
                <w:sz w:val="24"/>
                <w:szCs w:val="24"/>
              </w:rPr>
            </w:pPr>
            <w:r>
              <w:rPr>
                <w:sz w:val="24"/>
                <w:szCs w:val="24"/>
              </w:rPr>
              <w:t>32756,5</w:t>
            </w:r>
          </w:p>
        </w:tc>
        <w:tc>
          <w:tcPr>
            <w:tcW w:w="1701" w:type="dxa"/>
          </w:tcPr>
          <w:p w:rsidR="00165F9B" w:rsidRPr="00C75DC7" w:rsidRDefault="00165F9B" w:rsidP="00201746">
            <w:pPr>
              <w:widowControl w:val="0"/>
              <w:autoSpaceDE w:val="0"/>
              <w:autoSpaceDN w:val="0"/>
              <w:adjustRightInd w:val="0"/>
              <w:jc w:val="center"/>
              <w:rPr>
                <w:sz w:val="24"/>
                <w:szCs w:val="24"/>
              </w:rPr>
            </w:pPr>
            <w:r>
              <w:rPr>
                <w:sz w:val="24"/>
                <w:szCs w:val="24"/>
              </w:rPr>
              <w:t>27680,4</w:t>
            </w:r>
          </w:p>
        </w:tc>
        <w:tc>
          <w:tcPr>
            <w:tcW w:w="1559" w:type="dxa"/>
          </w:tcPr>
          <w:p w:rsidR="00165F9B" w:rsidRPr="00C75DC7" w:rsidRDefault="00165F9B" w:rsidP="00201746">
            <w:pPr>
              <w:jc w:val="center"/>
              <w:rPr>
                <w:sz w:val="24"/>
                <w:szCs w:val="24"/>
              </w:rPr>
            </w:pPr>
            <w:r>
              <w:rPr>
                <w:sz w:val="24"/>
                <w:szCs w:val="24"/>
              </w:rPr>
              <w:t>84,5</w:t>
            </w:r>
          </w:p>
        </w:tc>
      </w:tr>
      <w:tr w:rsidR="00165F9B" w:rsidRPr="007B00AB" w:rsidTr="00201746">
        <w:trPr>
          <w:trHeight w:val="450"/>
        </w:trPr>
        <w:tc>
          <w:tcPr>
            <w:tcW w:w="5402" w:type="dxa"/>
          </w:tcPr>
          <w:p w:rsidR="00165F9B" w:rsidRPr="008F7442" w:rsidRDefault="00165F9B" w:rsidP="00201746">
            <w:pPr>
              <w:rPr>
                <w:sz w:val="24"/>
                <w:szCs w:val="24"/>
              </w:rPr>
            </w:pPr>
            <w:r w:rsidRPr="007B00AB">
              <w:rPr>
                <w:sz w:val="24"/>
                <w:szCs w:val="24"/>
              </w:rPr>
              <w:t xml:space="preserve">9. </w:t>
            </w:r>
            <w:r w:rsidRPr="008F7442">
              <w:rPr>
                <w:sz w:val="24"/>
                <w:szCs w:val="24"/>
              </w:rPr>
              <w:t xml:space="preserve">Управление муниципальными  финансами </w:t>
            </w:r>
          </w:p>
        </w:tc>
        <w:tc>
          <w:tcPr>
            <w:tcW w:w="1559" w:type="dxa"/>
          </w:tcPr>
          <w:p w:rsidR="00165F9B" w:rsidRPr="00C75DC7" w:rsidRDefault="00165F9B" w:rsidP="00201746">
            <w:pPr>
              <w:widowControl w:val="0"/>
              <w:jc w:val="center"/>
              <w:rPr>
                <w:spacing w:val="-20"/>
                <w:kern w:val="2"/>
                <w:sz w:val="24"/>
                <w:szCs w:val="24"/>
              </w:rPr>
            </w:pPr>
            <w:r>
              <w:rPr>
                <w:spacing w:val="-20"/>
                <w:kern w:val="2"/>
                <w:sz w:val="24"/>
                <w:szCs w:val="24"/>
              </w:rPr>
              <w:t>-</w:t>
            </w:r>
          </w:p>
        </w:tc>
        <w:tc>
          <w:tcPr>
            <w:tcW w:w="1701" w:type="dxa"/>
          </w:tcPr>
          <w:p w:rsidR="00165F9B" w:rsidRPr="00C75DC7" w:rsidRDefault="00165F9B" w:rsidP="00201746">
            <w:pPr>
              <w:widowControl w:val="0"/>
              <w:jc w:val="center"/>
              <w:rPr>
                <w:spacing w:val="-20"/>
                <w:kern w:val="2"/>
                <w:sz w:val="24"/>
                <w:szCs w:val="24"/>
              </w:rPr>
            </w:pPr>
            <w:r>
              <w:rPr>
                <w:spacing w:val="-20"/>
                <w:kern w:val="2"/>
                <w:sz w:val="24"/>
                <w:szCs w:val="24"/>
              </w:rPr>
              <w:t>-</w:t>
            </w:r>
          </w:p>
        </w:tc>
        <w:tc>
          <w:tcPr>
            <w:tcW w:w="1559" w:type="dxa"/>
          </w:tcPr>
          <w:p w:rsidR="00165F9B" w:rsidRPr="00C75DC7" w:rsidRDefault="00165F9B" w:rsidP="00201746">
            <w:pPr>
              <w:widowControl w:val="0"/>
              <w:jc w:val="center"/>
              <w:rPr>
                <w:spacing w:val="-20"/>
                <w:kern w:val="2"/>
                <w:sz w:val="24"/>
                <w:szCs w:val="24"/>
              </w:rPr>
            </w:pPr>
            <w:r>
              <w:rPr>
                <w:spacing w:val="-20"/>
                <w:kern w:val="2"/>
                <w:sz w:val="24"/>
                <w:szCs w:val="24"/>
              </w:rPr>
              <w:t>-</w:t>
            </w:r>
          </w:p>
        </w:tc>
      </w:tr>
      <w:tr w:rsidR="00165F9B" w:rsidRPr="007B00AB" w:rsidTr="00201746">
        <w:trPr>
          <w:trHeight w:val="360"/>
        </w:trPr>
        <w:tc>
          <w:tcPr>
            <w:tcW w:w="5402" w:type="dxa"/>
          </w:tcPr>
          <w:p w:rsidR="00165F9B" w:rsidRPr="002C4450" w:rsidRDefault="00165F9B" w:rsidP="00201746">
            <w:pPr>
              <w:rPr>
                <w:sz w:val="24"/>
                <w:szCs w:val="24"/>
              </w:rPr>
            </w:pPr>
            <w:r>
              <w:rPr>
                <w:sz w:val="24"/>
                <w:szCs w:val="24"/>
              </w:rPr>
              <w:t xml:space="preserve"> </w:t>
            </w:r>
            <w:r w:rsidRPr="007B00AB">
              <w:rPr>
                <w:sz w:val="24"/>
                <w:szCs w:val="24"/>
              </w:rPr>
              <w:t xml:space="preserve">10. </w:t>
            </w:r>
            <w:r w:rsidRPr="002C4450">
              <w:rPr>
                <w:sz w:val="24"/>
                <w:szCs w:val="24"/>
              </w:rPr>
              <w:t>Обеспечение общественного порядка и противодействие преступности</w:t>
            </w:r>
          </w:p>
        </w:tc>
        <w:tc>
          <w:tcPr>
            <w:tcW w:w="1559" w:type="dxa"/>
          </w:tcPr>
          <w:p w:rsidR="00165F9B" w:rsidRPr="00C75DC7" w:rsidRDefault="00165F9B" w:rsidP="00201746">
            <w:pPr>
              <w:widowControl w:val="0"/>
              <w:autoSpaceDE w:val="0"/>
              <w:autoSpaceDN w:val="0"/>
              <w:adjustRightInd w:val="0"/>
              <w:jc w:val="center"/>
              <w:outlineLvl w:val="2"/>
              <w:rPr>
                <w:sz w:val="24"/>
                <w:szCs w:val="24"/>
              </w:rPr>
            </w:pPr>
            <w:r>
              <w:rPr>
                <w:sz w:val="24"/>
                <w:szCs w:val="24"/>
              </w:rPr>
              <w:t>237,9</w:t>
            </w:r>
          </w:p>
        </w:tc>
        <w:tc>
          <w:tcPr>
            <w:tcW w:w="1701" w:type="dxa"/>
          </w:tcPr>
          <w:p w:rsidR="00165F9B" w:rsidRPr="00C75DC7" w:rsidRDefault="00165F9B" w:rsidP="00201746">
            <w:pPr>
              <w:widowControl w:val="0"/>
              <w:autoSpaceDE w:val="0"/>
              <w:autoSpaceDN w:val="0"/>
              <w:adjustRightInd w:val="0"/>
              <w:jc w:val="center"/>
              <w:outlineLvl w:val="2"/>
              <w:rPr>
                <w:sz w:val="24"/>
                <w:szCs w:val="24"/>
              </w:rPr>
            </w:pPr>
            <w:r>
              <w:rPr>
                <w:sz w:val="24"/>
                <w:szCs w:val="24"/>
              </w:rPr>
              <w:t>180,0</w:t>
            </w:r>
          </w:p>
        </w:tc>
        <w:tc>
          <w:tcPr>
            <w:tcW w:w="1559" w:type="dxa"/>
          </w:tcPr>
          <w:p w:rsidR="00165F9B" w:rsidRPr="00C75DC7" w:rsidRDefault="00165F9B" w:rsidP="00201746">
            <w:pPr>
              <w:widowControl w:val="0"/>
              <w:autoSpaceDE w:val="0"/>
              <w:autoSpaceDN w:val="0"/>
              <w:adjustRightInd w:val="0"/>
              <w:jc w:val="center"/>
              <w:outlineLvl w:val="2"/>
              <w:rPr>
                <w:sz w:val="24"/>
                <w:szCs w:val="24"/>
              </w:rPr>
            </w:pPr>
            <w:r>
              <w:rPr>
                <w:sz w:val="24"/>
                <w:szCs w:val="24"/>
              </w:rPr>
              <w:t>75,6</w:t>
            </w:r>
          </w:p>
        </w:tc>
      </w:tr>
    </w:tbl>
    <w:p w:rsidR="00165F9B" w:rsidRDefault="00165F9B" w:rsidP="00F87E5F">
      <w:pPr>
        <w:tabs>
          <w:tab w:val="left" w:pos="4340"/>
        </w:tabs>
        <w:autoSpaceDE w:val="0"/>
        <w:autoSpaceDN w:val="0"/>
        <w:adjustRightInd w:val="0"/>
        <w:jc w:val="center"/>
        <w:rPr>
          <w:b/>
          <w:szCs w:val="28"/>
        </w:rPr>
      </w:pPr>
    </w:p>
    <w:p w:rsidR="00165F9B" w:rsidRDefault="00165F9B" w:rsidP="00AF1B93">
      <w:pPr>
        <w:rPr>
          <w:b/>
          <w:sz w:val="32"/>
          <w:szCs w:val="32"/>
        </w:rPr>
      </w:pPr>
    </w:p>
    <w:p w:rsidR="00165F9B" w:rsidRPr="00E60965" w:rsidRDefault="00165F9B" w:rsidP="00FE375B">
      <w:pPr>
        <w:jc w:val="center"/>
        <w:rPr>
          <w:b/>
          <w:sz w:val="32"/>
          <w:szCs w:val="32"/>
        </w:rPr>
      </w:pPr>
      <w:r>
        <w:rPr>
          <w:b/>
          <w:sz w:val="32"/>
          <w:szCs w:val="32"/>
          <w:lang w:val="en-US"/>
        </w:rPr>
        <w:t>V</w:t>
      </w:r>
      <w:r w:rsidRPr="00B63834">
        <w:rPr>
          <w:b/>
          <w:sz w:val="32"/>
          <w:szCs w:val="32"/>
        </w:rPr>
        <w:t xml:space="preserve">. </w:t>
      </w:r>
      <w:r>
        <w:rPr>
          <w:b/>
          <w:sz w:val="32"/>
          <w:szCs w:val="32"/>
        </w:rPr>
        <w:t>Б</w:t>
      </w:r>
      <w:r w:rsidRPr="00E60965">
        <w:rPr>
          <w:b/>
          <w:sz w:val="32"/>
          <w:szCs w:val="32"/>
        </w:rPr>
        <w:t>юджетны</w:t>
      </w:r>
      <w:r>
        <w:rPr>
          <w:b/>
          <w:sz w:val="32"/>
          <w:szCs w:val="32"/>
        </w:rPr>
        <w:t>е</w:t>
      </w:r>
      <w:r w:rsidRPr="00E60965">
        <w:rPr>
          <w:b/>
          <w:sz w:val="32"/>
          <w:szCs w:val="32"/>
        </w:rPr>
        <w:t xml:space="preserve"> ассигновани</w:t>
      </w:r>
      <w:r>
        <w:rPr>
          <w:b/>
          <w:sz w:val="32"/>
          <w:szCs w:val="32"/>
        </w:rPr>
        <w:t>я</w:t>
      </w:r>
      <w:r w:rsidRPr="00E60965">
        <w:rPr>
          <w:b/>
          <w:sz w:val="32"/>
          <w:szCs w:val="32"/>
        </w:rPr>
        <w:t xml:space="preserve"> </w:t>
      </w:r>
    </w:p>
    <w:p w:rsidR="00165F9B" w:rsidRPr="00E60965" w:rsidRDefault="00165F9B" w:rsidP="00FE375B">
      <w:pPr>
        <w:jc w:val="center"/>
        <w:rPr>
          <w:sz w:val="32"/>
          <w:szCs w:val="32"/>
        </w:rPr>
      </w:pPr>
      <w:r w:rsidRPr="00E60965">
        <w:rPr>
          <w:b/>
          <w:sz w:val="32"/>
          <w:szCs w:val="32"/>
        </w:rPr>
        <w:t xml:space="preserve">по разделам бюджетной классификации расходов </w:t>
      </w:r>
    </w:p>
    <w:p w:rsidR="00165F9B" w:rsidRDefault="00165F9B" w:rsidP="00FE375B">
      <w:pPr>
        <w:autoSpaceDE w:val="0"/>
        <w:autoSpaceDN w:val="0"/>
        <w:adjustRightInd w:val="0"/>
        <w:ind w:firstLine="709"/>
        <w:jc w:val="both"/>
        <w:outlineLvl w:val="0"/>
        <w:rPr>
          <w:b/>
          <w:szCs w:val="28"/>
          <w:lang w:eastAsia="en-US"/>
        </w:rPr>
      </w:pPr>
    </w:p>
    <w:p w:rsidR="00165F9B" w:rsidRDefault="00165F9B" w:rsidP="00980812">
      <w:pPr>
        <w:ind w:firstLine="709"/>
        <w:jc w:val="both"/>
        <w:rPr>
          <w:szCs w:val="28"/>
        </w:rPr>
      </w:pPr>
      <w:r w:rsidRPr="00286E31">
        <w:rPr>
          <w:szCs w:val="28"/>
        </w:rPr>
        <w:t>На</w:t>
      </w:r>
      <w:r>
        <w:rPr>
          <w:szCs w:val="28"/>
        </w:rPr>
        <w:t xml:space="preserve"> 2016 год объем расходов предлагается в сумме 52311,1 тыс. рублей, с снижением относительно уровня 2015 года на 25550,6 тыс. рублей или на 32,8 процента. </w:t>
      </w:r>
    </w:p>
    <w:p w:rsidR="00165F9B" w:rsidRDefault="00165F9B" w:rsidP="00980812">
      <w:pPr>
        <w:ind w:firstLine="709"/>
        <w:jc w:val="both"/>
        <w:rPr>
          <w:szCs w:val="28"/>
        </w:rPr>
      </w:pPr>
      <w:r w:rsidRPr="006C5607">
        <w:rPr>
          <w:szCs w:val="28"/>
        </w:rPr>
        <w:t>Расходы бюджета</w:t>
      </w:r>
      <w:r>
        <w:rPr>
          <w:szCs w:val="28"/>
        </w:rPr>
        <w:t xml:space="preserve"> поселения по разделам бюджетной классификации</w:t>
      </w:r>
      <w:r w:rsidRPr="006C5607">
        <w:rPr>
          <w:szCs w:val="28"/>
        </w:rPr>
        <w:t xml:space="preserve"> представлены в следующей таблице.</w:t>
      </w:r>
    </w:p>
    <w:p w:rsidR="00165F9B" w:rsidRDefault="00165F9B" w:rsidP="00416590">
      <w:pPr>
        <w:widowControl w:val="0"/>
        <w:jc w:val="right"/>
        <w:rPr>
          <w:sz w:val="24"/>
          <w:szCs w:val="24"/>
        </w:rPr>
      </w:pPr>
    </w:p>
    <w:p w:rsidR="00165F9B" w:rsidRDefault="00165F9B" w:rsidP="00416590">
      <w:pPr>
        <w:widowControl w:val="0"/>
        <w:jc w:val="right"/>
        <w:rPr>
          <w:sz w:val="24"/>
          <w:szCs w:val="24"/>
        </w:rPr>
      </w:pPr>
    </w:p>
    <w:p w:rsidR="00165F9B" w:rsidRDefault="00165F9B" w:rsidP="00416590">
      <w:pPr>
        <w:widowControl w:val="0"/>
        <w:jc w:val="right"/>
        <w:rPr>
          <w:sz w:val="24"/>
          <w:szCs w:val="24"/>
        </w:rPr>
      </w:pPr>
    </w:p>
    <w:p w:rsidR="00165F9B" w:rsidRPr="00416590" w:rsidRDefault="00165F9B" w:rsidP="00416590">
      <w:pPr>
        <w:widowControl w:val="0"/>
        <w:jc w:val="right"/>
        <w:rPr>
          <w:sz w:val="24"/>
          <w:szCs w:val="24"/>
        </w:rPr>
      </w:pPr>
      <w:r>
        <w:rPr>
          <w:sz w:val="24"/>
          <w:szCs w:val="24"/>
        </w:rPr>
        <w:t>тыс</w:t>
      </w:r>
      <w:r w:rsidRPr="00416590">
        <w:rPr>
          <w:sz w:val="24"/>
          <w:szCs w:val="24"/>
        </w:rPr>
        <w:t>. рублей</w:t>
      </w:r>
    </w:p>
    <w:tbl>
      <w:tblPr>
        <w:tblW w:w="106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2664"/>
        <w:gridCol w:w="1559"/>
        <w:gridCol w:w="1702"/>
      </w:tblGrid>
      <w:tr w:rsidR="00165F9B" w:rsidRPr="00845EDD" w:rsidTr="00AF1B93">
        <w:trPr>
          <w:cantSplit/>
          <w:tblHeader/>
        </w:trPr>
        <w:tc>
          <w:tcPr>
            <w:tcW w:w="4678" w:type="dxa"/>
            <w:vMerge w:val="restart"/>
            <w:vAlign w:val="center"/>
          </w:tcPr>
          <w:p w:rsidR="00165F9B" w:rsidRPr="00845EDD" w:rsidRDefault="00165F9B" w:rsidP="00F171E5">
            <w:pPr>
              <w:pStyle w:val="ConsPlusNormal"/>
              <w:ind w:firstLine="0"/>
              <w:jc w:val="center"/>
              <w:rPr>
                <w:rFonts w:ascii="Times New Roman" w:hAnsi="Times New Roman"/>
                <w:b/>
                <w:sz w:val="28"/>
                <w:szCs w:val="28"/>
              </w:rPr>
            </w:pPr>
            <w:r w:rsidRPr="00845EDD">
              <w:rPr>
                <w:rFonts w:ascii="Times New Roman" w:hAnsi="Times New Roman"/>
                <w:b/>
                <w:sz w:val="28"/>
                <w:szCs w:val="28"/>
              </w:rPr>
              <w:t>Расходы по разделам бюджетной классификации</w:t>
            </w:r>
          </w:p>
        </w:tc>
        <w:tc>
          <w:tcPr>
            <w:tcW w:w="2664" w:type="dxa"/>
          </w:tcPr>
          <w:p w:rsidR="00165F9B" w:rsidRPr="00845EDD" w:rsidRDefault="00165F9B" w:rsidP="00F171E5">
            <w:pPr>
              <w:pStyle w:val="ConsPlusNormal"/>
              <w:spacing w:line="360" w:lineRule="auto"/>
              <w:ind w:firstLine="0"/>
              <w:jc w:val="center"/>
              <w:rPr>
                <w:rFonts w:ascii="Times New Roman" w:hAnsi="Times New Roman"/>
                <w:b/>
                <w:sz w:val="28"/>
                <w:szCs w:val="28"/>
              </w:rPr>
            </w:pPr>
            <w:r w:rsidRPr="00845EDD">
              <w:rPr>
                <w:rFonts w:ascii="Times New Roman" w:hAnsi="Times New Roman"/>
                <w:b/>
                <w:sz w:val="28"/>
                <w:szCs w:val="28"/>
              </w:rPr>
              <w:t>2015 год</w:t>
            </w:r>
          </w:p>
        </w:tc>
        <w:tc>
          <w:tcPr>
            <w:tcW w:w="1559" w:type="dxa"/>
          </w:tcPr>
          <w:p w:rsidR="00165F9B" w:rsidRPr="00845EDD" w:rsidRDefault="00165F9B" w:rsidP="0098565E">
            <w:pPr>
              <w:pStyle w:val="ConsPlusNormal"/>
              <w:ind w:firstLine="0"/>
              <w:jc w:val="center"/>
              <w:rPr>
                <w:rFonts w:ascii="Times New Roman" w:hAnsi="Times New Roman"/>
                <w:b/>
                <w:sz w:val="28"/>
                <w:szCs w:val="28"/>
              </w:rPr>
            </w:pPr>
            <w:r w:rsidRPr="00845EDD">
              <w:rPr>
                <w:rFonts w:ascii="Times New Roman" w:hAnsi="Times New Roman"/>
                <w:b/>
                <w:sz w:val="28"/>
                <w:szCs w:val="28"/>
              </w:rPr>
              <w:t>2016 год</w:t>
            </w:r>
          </w:p>
        </w:tc>
        <w:tc>
          <w:tcPr>
            <w:tcW w:w="1702" w:type="dxa"/>
            <w:vMerge w:val="restart"/>
          </w:tcPr>
          <w:p w:rsidR="00165F9B" w:rsidRPr="00845EDD" w:rsidRDefault="00165F9B" w:rsidP="00F171E5">
            <w:pPr>
              <w:pStyle w:val="ConsPlusNormal"/>
              <w:ind w:firstLine="0"/>
              <w:jc w:val="center"/>
              <w:rPr>
                <w:rFonts w:ascii="Times New Roman" w:hAnsi="Times New Roman"/>
                <w:b/>
                <w:sz w:val="28"/>
                <w:szCs w:val="28"/>
              </w:rPr>
            </w:pPr>
            <w:r w:rsidRPr="00845EDD">
              <w:rPr>
                <w:rFonts w:ascii="Times New Roman" w:hAnsi="Times New Roman"/>
                <w:sz w:val="28"/>
                <w:szCs w:val="28"/>
              </w:rPr>
              <w:t xml:space="preserve">Изменение к </w:t>
            </w:r>
            <w:r w:rsidRPr="00845EDD">
              <w:rPr>
                <w:rFonts w:ascii="Times New Roman" w:hAnsi="Times New Roman"/>
                <w:sz w:val="28"/>
                <w:szCs w:val="28"/>
              </w:rPr>
              <w:br/>
              <w:t>предыдущему году, %</w:t>
            </w:r>
          </w:p>
        </w:tc>
      </w:tr>
      <w:tr w:rsidR="00165F9B" w:rsidRPr="00845EDD" w:rsidTr="00AF1B93">
        <w:trPr>
          <w:cantSplit/>
          <w:tblHeader/>
        </w:trPr>
        <w:tc>
          <w:tcPr>
            <w:tcW w:w="4678" w:type="dxa"/>
            <w:vMerge/>
          </w:tcPr>
          <w:p w:rsidR="00165F9B" w:rsidRPr="00845EDD" w:rsidRDefault="00165F9B" w:rsidP="00F171E5">
            <w:pPr>
              <w:pStyle w:val="ConsPlusNormal"/>
              <w:ind w:firstLine="0"/>
              <w:rPr>
                <w:rFonts w:ascii="Times New Roman" w:hAnsi="Times New Roman"/>
                <w:sz w:val="28"/>
                <w:szCs w:val="28"/>
              </w:rPr>
            </w:pPr>
          </w:p>
        </w:tc>
        <w:tc>
          <w:tcPr>
            <w:tcW w:w="2664" w:type="dxa"/>
          </w:tcPr>
          <w:p w:rsidR="00165F9B" w:rsidRPr="00845EDD" w:rsidRDefault="00165F9B" w:rsidP="00CD515C">
            <w:pPr>
              <w:pStyle w:val="ConsPlusNormal"/>
              <w:ind w:firstLine="0"/>
              <w:jc w:val="center"/>
              <w:rPr>
                <w:rFonts w:ascii="Times New Roman" w:hAnsi="Times New Roman"/>
                <w:sz w:val="28"/>
                <w:szCs w:val="28"/>
              </w:rPr>
            </w:pPr>
            <w:r w:rsidRPr="00845EDD">
              <w:rPr>
                <w:rFonts w:ascii="Times New Roman" w:hAnsi="Times New Roman"/>
                <w:sz w:val="28"/>
                <w:szCs w:val="28"/>
              </w:rPr>
              <w:t xml:space="preserve">Решение Собрания депутатов </w:t>
            </w:r>
            <w:r>
              <w:rPr>
                <w:rFonts w:ascii="Times New Roman" w:hAnsi="Times New Roman"/>
                <w:sz w:val="28"/>
                <w:szCs w:val="28"/>
              </w:rPr>
              <w:t>Каменоломненского городского поселения от 26</w:t>
            </w:r>
            <w:r w:rsidRPr="00845EDD">
              <w:rPr>
                <w:rFonts w:ascii="Times New Roman" w:hAnsi="Times New Roman"/>
                <w:sz w:val="28"/>
                <w:szCs w:val="28"/>
              </w:rPr>
              <w:t xml:space="preserve">.12.2014  № </w:t>
            </w:r>
            <w:r>
              <w:rPr>
                <w:rFonts w:ascii="Times New Roman" w:hAnsi="Times New Roman"/>
                <w:sz w:val="28"/>
                <w:szCs w:val="28"/>
              </w:rPr>
              <w:t>88</w:t>
            </w:r>
          </w:p>
          <w:p w:rsidR="00165F9B" w:rsidRPr="00845EDD" w:rsidRDefault="00165F9B" w:rsidP="00CD515C">
            <w:pPr>
              <w:pStyle w:val="ConsPlusNormal"/>
              <w:ind w:firstLine="0"/>
              <w:jc w:val="center"/>
              <w:rPr>
                <w:rFonts w:ascii="Times New Roman" w:hAnsi="Times New Roman"/>
                <w:sz w:val="28"/>
                <w:szCs w:val="28"/>
              </w:rPr>
            </w:pPr>
            <w:r w:rsidRPr="00845EDD">
              <w:rPr>
                <w:rFonts w:ascii="Times New Roman" w:hAnsi="Times New Roman"/>
                <w:sz w:val="28"/>
                <w:szCs w:val="28"/>
              </w:rPr>
              <w:t>(первоначально утвержденный)</w:t>
            </w:r>
          </w:p>
        </w:tc>
        <w:tc>
          <w:tcPr>
            <w:tcW w:w="1559" w:type="dxa"/>
          </w:tcPr>
          <w:p w:rsidR="00165F9B" w:rsidRPr="008131A6" w:rsidRDefault="00165F9B" w:rsidP="00F171E5">
            <w:pPr>
              <w:pStyle w:val="ConsPlusNormal"/>
              <w:ind w:firstLine="0"/>
              <w:jc w:val="center"/>
              <w:rPr>
                <w:rFonts w:ascii="Times New Roman" w:hAnsi="Times New Roman"/>
                <w:sz w:val="28"/>
                <w:szCs w:val="28"/>
              </w:rPr>
            </w:pPr>
            <w:r w:rsidRPr="008131A6">
              <w:rPr>
                <w:rFonts w:ascii="Times New Roman" w:hAnsi="Times New Roman"/>
                <w:sz w:val="28"/>
                <w:szCs w:val="28"/>
              </w:rPr>
              <w:t>Проект бюджета</w:t>
            </w:r>
          </w:p>
        </w:tc>
        <w:tc>
          <w:tcPr>
            <w:tcW w:w="1702" w:type="dxa"/>
            <w:vMerge/>
          </w:tcPr>
          <w:p w:rsidR="00165F9B" w:rsidRPr="00845EDD" w:rsidRDefault="00165F9B" w:rsidP="00F171E5">
            <w:pPr>
              <w:pStyle w:val="ConsPlusNormal"/>
              <w:ind w:firstLine="0"/>
              <w:jc w:val="center"/>
              <w:rPr>
                <w:rFonts w:ascii="Times New Roman" w:hAnsi="Times New Roman"/>
                <w:b/>
                <w:sz w:val="28"/>
                <w:szCs w:val="28"/>
              </w:rPr>
            </w:pPr>
          </w:p>
        </w:tc>
      </w:tr>
      <w:tr w:rsidR="00165F9B" w:rsidRPr="00845EDD" w:rsidTr="00AF1B93">
        <w:trPr>
          <w:cantSplit/>
        </w:trPr>
        <w:tc>
          <w:tcPr>
            <w:tcW w:w="4678" w:type="dxa"/>
          </w:tcPr>
          <w:p w:rsidR="00165F9B" w:rsidRPr="00845EDD" w:rsidRDefault="00165F9B" w:rsidP="00F171E5">
            <w:pPr>
              <w:pStyle w:val="ConsPlusNormal"/>
              <w:ind w:firstLine="0"/>
              <w:rPr>
                <w:rFonts w:ascii="Times New Roman" w:hAnsi="Times New Roman"/>
                <w:b/>
                <w:sz w:val="28"/>
                <w:szCs w:val="28"/>
              </w:rPr>
            </w:pPr>
            <w:r w:rsidRPr="00845EDD">
              <w:rPr>
                <w:rFonts w:ascii="Times New Roman" w:hAnsi="Times New Roman"/>
                <w:b/>
                <w:sz w:val="28"/>
                <w:szCs w:val="28"/>
              </w:rPr>
              <w:t>Расходы всего</w:t>
            </w:r>
          </w:p>
        </w:tc>
        <w:tc>
          <w:tcPr>
            <w:tcW w:w="2664" w:type="dxa"/>
          </w:tcPr>
          <w:p w:rsidR="00165F9B" w:rsidRPr="00845EDD" w:rsidRDefault="00165F9B" w:rsidP="00F171E5">
            <w:pPr>
              <w:pStyle w:val="ConsPlusNormal"/>
              <w:ind w:firstLine="0"/>
              <w:jc w:val="center"/>
              <w:rPr>
                <w:rFonts w:ascii="Times New Roman" w:hAnsi="Times New Roman"/>
                <w:b/>
                <w:sz w:val="28"/>
                <w:szCs w:val="28"/>
              </w:rPr>
            </w:pPr>
            <w:r>
              <w:rPr>
                <w:rFonts w:ascii="Times New Roman" w:hAnsi="Times New Roman"/>
                <w:b/>
                <w:sz w:val="28"/>
                <w:szCs w:val="28"/>
              </w:rPr>
              <w:t>77861,7</w:t>
            </w:r>
          </w:p>
        </w:tc>
        <w:tc>
          <w:tcPr>
            <w:tcW w:w="1559" w:type="dxa"/>
          </w:tcPr>
          <w:p w:rsidR="00165F9B" w:rsidRPr="00845EDD" w:rsidRDefault="00165F9B" w:rsidP="00F171E5">
            <w:pPr>
              <w:pStyle w:val="ConsPlusNormal"/>
              <w:ind w:firstLine="0"/>
              <w:jc w:val="center"/>
              <w:rPr>
                <w:rFonts w:ascii="Times New Roman" w:hAnsi="Times New Roman"/>
                <w:b/>
                <w:sz w:val="28"/>
                <w:szCs w:val="28"/>
              </w:rPr>
            </w:pPr>
            <w:r>
              <w:rPr>
                <w:rFonts w:ascii="Times New Roman" w:hAnsi="Times New Roman"/>
                <w:b/>
                <w:sz w:val="28"/>
                <w:szCs w:val="28"/>
              </w:rPr>
              <w:t>52311,1</w:t>
            </w:r>
          </w:p>
        </w:tc>
        <w:tc>
          <w:tcPr>
            <w:tcW w:w="1702" w:type="dxa"/>
          </w:tcPr>
          <w:p w:rsidR="00165F9B" w:rsidRPr="00845EDD" w:rsidRDefault="00165F9B" w:rsidP="00F171E5">
            <w:pPr>
              <w:pStyle w:val="ConsPlusNormal"/>
              <w:ind w:firstLine="0"/>
              <w:jc w:val="center"/>
              <w:rPr>
                <w:rFonts w:ascii="Times New Roman" w:hAnsi="Times New Roman"/>
                <w:b/>
                <w:sz w:val="28"/>
                <w:szCs w:val="28"/>
              </w:rPr>
            </w:pPr>
            <w:r>
              <w:rPr>
                <w:rFonts w:ascii="Times New Roman" w:hAnsi="Times New Roman"/>
                <w:b/>
                <w:sz w:val="28"/>
                <w:szCs w:val="28"/>
              </w:rPr>
              <w:t>67,2</w:t>
            </w:r>
          </w:p>
        </w:tc>
      </w:tr>
      <w:tr w:rsidR="00165F9B" w:rsidRPr="00845EDD" w:rsidTr="00AF1B93">
        <w:trPr>
          <w:cantSplit/>
        </w:trPr>
        <w:tc>
          <w:tcPr>
            <w:tcW w:w="4678" w:type="dxa"/>
            <w:vAlign w:val="center"/>
          </w:tcPr>
          <w:p w:rsidR="00165F9B" w:rsidRPr="00845EDD" w:rsidRDefault="00165F9B" w:rsidP="00F171E5">
            <w:pPr>
              <w:pStyle w:val="BodyText"/>
              <w:rPr>
                <w:szCs w:val="28"/>
                <w:lang w:val="en-US"/>
              </w:rPr>
            </w:pPr>
            <w:r w:rsidRPr="005B7AA0">
              <w:rPr>
                <w:szCs w:val="28"/>
              </w:rPr>
              <w:t>в том числе</w:t>
            </w:r>
            <w:r w:rsidRPr="00845EDD">
              <w:rPr>
                <w:szCs w:val="28"/>
                <w:lang w:val="en-US"/>
              </w:rPr>
              <w:t>:</w:t>
            </w:r>
          </w:p>
        </w:tc>
        <w:tc>
          <w:tcPr>
            <w:tcW w:w="2664" w:type="dxa"/>
            <w:vAlign w:val="center"/>
          </w:tcPr>
          <w:p w:rsidR="00165F9B" w:rsidRPr="00845EDD" w:rsidRDefault="00165F9B" w:rsidP="00F171E5">
            <w:pPr>
              <w:pStyle w:val="ConsPlusNormal"/>
              <w:ind w:hanging="108"/>
              <w:jc w:val="center"/>
              <w:rPr>
                <w:rFonts w:ascii="Times New Roman" w:hAnsi="Times New Roman"/>
                <w:b/>
                <w:sz w:val="28"/>
                <w:szCs w:val="28"/>
              </w:rPr>
            </w:pPr>
          </w:p>
        </w:tc>
        <w:tc>
          <w:tcPr>
            <w:tcW w:w="1559" w:type="dxa"/>
            <w:vAlign w:val="center"/>
          </w:tcPr>
          <w:p w:rsidR="00165F9B" w:rsidRPr="00845EDD" w:rsidRDefault="00165F9B" w:rsidP="00F171E5">
            <w:pPr>
              <w:pStyle w:val="ConsPlusNormal"/>
              <w:ind w:firstLine="34"/>
              <w:jc w:val="center"/>
              <w:rPr>
                <w:rFonts w:ascii="Times New Roman" w:hAnsi="Times New Roman"/>
                <w:b/>
                <w:sz w:val="28"/>
                <w:szCs w:val="28"/>
              </w:rPr>
            </w:pPr>
          </w:p>
        </w:tc>
        <w:tc>
          <w:tcPr>
            <w:tcW w:w="1702" w:type="dxa"/>
            <w:vAlign w:val="center"/>
          </w:tcPr>
          <w:p w:rsidR="00165F9B" w:rsidRPr="00845EDD" w:rsidRDefault="00165F9B" w:rsidP="00F171E5">
            <w:pPr>
              <w:pStyle w:val="ConsPlusNormal"/>
              <w:ind w:firstLine="0"/>
              <w:jc w:val="center"/>
              <w:rPr>
                <w:rFonts w:ascii="Times New Roman" w:hAnsi="Times New Roman"/>
                <w:b/>
                <w:sz w:val="28"/>
                <w:szCs w:val="28"/>
              </w:rPr>
            </w:pPr>
          </w:p>
        </w:tc>
      </w:tr>
      <w:tr w:rsidR="00165F9B" w:rsidRPr="00845EDD" w:rsidTr="00AF1B93">
        <w:trPr>
          <w:cantSplit/>
        </w:trPr>
        <w:tc>
          <w:tcPr>
            <w:tcW w:w="4678" w:type="dxa"/>
            <w:vAlign w:val="center"/>
          </w:tcPr>
          <w:p w:rsidR="00165F9B" w:rsidRPr="005B7AA0" w:rsidRDefault="00165F9B" w:rsidP="00F171E5">
            <w:pPr>
              <w:pStyle w:val="BodyText"/>
              <w:jc w:val="left"/>
              <w:rPr>
                <w:szCs w:val="28"/>
              </w:rPr>
            </w:pPr>
            <w:r w:rsidRPr="005B7AA0">
              <w:rPr>
                <w:szCs w:val="28"/>
              </w:rPr>
              <w:t>Общегосударственные вопросы</w:t>
            </w:r>
          </w:p>
        </w:tc>
        <w:tc>
          <w:tcPr>
            <w:tcW w:w="2664" w:type="dxa"/>
            <w:vAlign w:val="center"/>
          </w:tcPr>
          <w:p w:rsidR="00165F9B" w:rsidRPr="00845EDD" w:rsidRDefault="00165F9B" w:rsidP="00416590">
            <w:pPr>
              <w:jc w:val="center"/>
              <w:rPr>
                <w:bCs/>
                <w:szCs w:val="28"/>
              </w:rPr>
            </w:pPr>
            <w:r>
              <w:rPr>
                <w:bCs/>
                <w:szCs w:val="28"/>
              </w:rPr>
              <w:t>9383,9</w:t>
            </w:r>
          </w:p>
        </w:tc>
        <w:tc>
          <w:tcPr>
            <w:tcW w:w="1559" w:type="dxa"/>
            <w:vAlign w:val="center"/>
          </w:tcPr>
          <w:p w:rsidR="00165F9B" w:rsidRPr="00845EDD" w:rsidRDefault="00165F9B" w:rsidP="00416590">
            <w:pPr>
              <w:jc w:val="center"/>
              <w:rPr>
                <w:bCs/>
                <w:szCs w:val="28"/>
              </w:rPr>
            </w:pPr>
            <w:r>
              <w:rPr>
                <w:bCs/>
                <w:szCs w:val="28"/>
              </w:rPr>
              <w:t>9930,0</w:t>
            </w:r>
          </w:p>
        </w:tc>
        <w:tc>
          <w:tcPr>
            <w:tcW w:w="1702" w:type="dxa"/>
            <w:vAlign w:val="center"/>
          </w:tcPr>
          <w:p w:rsidR="00165F9B" w:rsidRPr="00845EDD" w:rsidRDefault="00165F9B" w:rsidP="00416590">
            <w:pPr>
              <w:jc w:val="center"/>
              <w:rPr>
                <w:bCs/>
                <w:szCs w:val="28"/>
              </w:rPr>
            </w:pPr>
            <w:r>
              <w:rPr>
                <w:bCs/>
                <w:szCs w:val="28"/>
              </w:rPr>
              <w:t>105,8</w:t>
            </w:r>
          </w:p>
        </w:tc>
      </w:tr>
      <w:tr w:rsidR="00165F9B" w:rsidRPr="00845EDD" w:rsidTr="00AF1B93">
        <w:trPr>
          <w:cantSplit/>
        </w:trPr>
        <w:tc>
          <w:tcPr>
            <w:tcW w:w="4678" w:type="dxa"/>
            <w:vAlign w:val="center"/>
          </w:tcPr>
          <w:p w:rsidR="00165F9B" w:rsidRPr="005B7AA0" w:rsidRDefault="00165F9B" w:rsidP="00F171E5">
            <w:pPr>
              <w:pStyle w:val="BodyText"/>
              <w:jc w:val="left"/>
              <w:rPr>
                <w:szCs w:val="28"/>
              </w:rPr>
            </w:pPr>
            <w:r w:rsidRPr="005B7AA0">
              <w:rPr>
                <w:szCs w:val="28"/>
              </w:rPr>
              <w:t>Национальная оборона</w:t>
            </w:r>
          </w:p>
        </w:tc>
        <w:tc>
          <w:tcPr>
            <w:tcW w:w="2664" w:type="dxa"/>
            <w:vAlign w:val="center"/>
          </w:tcPr>
          <w:p w:rsidR="00165F9B" w:rsidRPr="00845EDD" w:rsidRDefault="00165F9B" w:rsidP="00416590">
            <w:pPr>
              <w:jc w:val="center"/>
              <w:rPr>
                <w:bCs/>
                <w:szCs w:val="28"/>
              </w:rPr>
            </w:pPr>
            <w:r>
              <w:rPr>
                <w:bCs/>
                <w:szCs w:val="28"/>
              </w:rPr>
              <w:t>494,2</w:t>
            </w:r>
          </w:p>
        </w:tc>
        <w:tc>
          <w:tcPr>
            <w:tcW w:w="1559" w:type="dxa"/>
            <w:vAlign w:val="center"/>
          </w:tcPr>
          <w:p w:rsidR="00165F9B" w:rsidRPr="00845EDD" w:rsidRDefault="00165F9B" w:rsidP="00416590">
            <w:pPr>
              <w:jc w:val="center"/>
              <w:rPr>
                <w:bCs/>
                <w:szCs w:val="28"/>
              </w:rPr>
            </w:pPr>
            <w:r>
              <w:rPr>
                <w:bCs/>
                <w:szCs w:val="28"/>
              </w:rPr>
              <w:t>524,5</w:t>
            </w:r>
          </w:p>
        </w:tc>
        <w:tc>
          <w:tcPr>
            <w:tcW w:w="1702" w:type="dxa"/>
            <w:vAlign w:val="center"/>
          </w:tcPr>
          <w:p w:rsidR="00165F9B" w:rsidRPr="00845EDD" w:rsidRDefault="00165F9B" w:rsidP="00416590">
            <w:pPr>
              <w:jc w:val="center"/>
              <w:rPr>
                <w:bCs/>
                <w:szCs w:val="28"/>
              </w:rPr>
            </w:pPr>
            <w:r>
              <w:rPr>
                <w:bCs/>
                <w:szCs w:val="28"/>
              </w:rPr>
              <w:t>106,1</w:t>
            </w:r>
          </w:p>
        </w:tc>
      </w:tr>
      <w:tr w:rsidR="00165F9B" w:rsidRPr="00845EDD" w:rsidTr="00AF1B93">
        <w:trPr>
          <w:cantSplit/>
        </w:trPr>
        <w:tc>
          <w:tcPr>
            <w:tcW w:w="4678" w:type="dxa"/>
            <w:vAlign w:val="center"/>
          </w:tcPr>
          <w:p w:rsidR="00165F9B" w:rsidRPr="005B7AA0" w:rsidRDefault="00165F9B" w:rsidP="00F171E5">
            <w:pPr>
              <w:pStyle w:val="BodyText"/>
              <w:jc w:val="left"/>
              <w:rPr>
                <w:szCs w:val="28"/>
              </w:rPr>
            </w:pPr>
            <w:r w:rsidRPr="005B7AA0">
              <w:rPr>
                <w:szCs w:val="28"/>
              </w:rPr>
              <w:t>Национальная безопасность и правоохранительная деятельность</w:t>
            </w:r>
          </w:p>
        </w:tc>
        <w:tc>
          <w:tcPr>
            <w:tcW w:w="2664" w:type="dxa"/>
            <w:vAlign w:val="center"/>
          </w:tcPr>
          <w:p w:rsidR="00165F9B" w:rsidRPr="00845EDD" w:rsidRDefault="00165F9B" w:rsidP="00416590">
            <w:pPr>
              <w:jc w:val="center"/>
              <w:rPr>
                <w:bCs/>
                <w:szCs w:val="28"/>
              </w:rPr>
            </w:pPr>
            <w:r>
              <w:rPr>
                <w:bCs/>
                <w:szCs w:val="28"/>
              </w:rPr>
              <w:t>324,9</w:t>
            </w:r>
          </w:p>
        </w:tc>
        <w:tc>
          <w:tcPr>
            <w:tcW w:w="1559" w:type="dxa"/>
            <w:vAlign w:val="center"/>
          </w:tcPr>
          <w:p w:rsidR="00165F9B" w:rsidRPr="00845EDD" w:rsidRDefault="00165F9B" w:rsidP="00416590">
            <w:pPr>
              <w:jc w:val="center"/>
              <w:rPr>
                <w:bCs/>
                <w:szCs w:val="28"/>
              </w:rPr>
            </w:pPr>
            <w:r>
              <w:rPr>
                <w:bCs/>
                <w:szCs w:val="28"/>
              </w:rPr>
              <w:t>267,0</w:t>
            </w:r>
          </w:p>
        </w:tc>
        <w:tc>
          <w:tcPr>
            <w:tcW w:w="1702" w:type="dxa"/>
            <w:vAlign w:val="center"/>
          </w:tcPr>
          <w:p w:rsidR="00165F9B" w:rsidRPr="00845EDD" w:rsidRDefault="00165F9B" w:rsidP="00416590">
            <w:pPr>
              <w:jc w:val="center"/>
              <w:rPr>
                <w:bCs/>
                <w:szCs w:val="28"/>
              </w:rPr>
            </w:pPr>
            <w:r>
              <w:rPr>
                <w:bCs/>
                <w:szCs w:val="28"/>
              </w:rPr>
              <w:t>82,2</w:t>
            </w:r>
          </w:p>
        </w:tc>
      </w:tr>
      <w:tr w:rsidR="00165F9B" w:rsidRPr="00845EDD" w:rsidTr="00AF1B93">
        <w:trPr>
          <w:cantSplit/>
        </w:trPr>
        <w:tc>
          <w:tcPr>
            <w:tcW w:w="4678" w:type="dxa"/>
            <w:vAlign w:val="center"/>
          </w:tcPr>
          <w:p w:rsidR="00165F9B" w:rsidRPr="005B7AA0" w:rsidRDefault="00165F9B" w:rsidP="00F171E5">
            <w:pPr>
              <w:pStyle w:val="BodyText"/>
              <w:jc w:val="left"/>
              <w:rPr>
                <w:szCs w:val="28"/>
              </w:rPr>
            </w:pPr>
            <w:r w:rsidRPr="005B7AA0">
              <w:rPr>
                <w:szCs w:val="28"/>
              </w:rPr>
              <w:t>Национальная экономика</w:t>
            </w:r>
          </w:p>
        </w:tc>
        <w:tc>
          <w:tcPr>
            <w:tcW w:w="2664" w:type="dxa"/>
            <w:vAlign w:val="center"/>
          </w:tcPr>
          <w:p w:rsidR="00165F9B" w:rsidRPr="00845EDD" w:rsidRDefault="00165F9B" w:rsidP="00416590">
            <w:pPr>
              <w:jc w:val="center"/>
              <w:rPr>
                <w:bCs/>
                <w:szCs w:val="28"/>
              </w:rPr>
            </w:pPr>
            <w:r>
              <w:rPr>
                <w:bCs/>
                <w:szCs w:val="28"/>
              </w:rPr>
              <w:t>24781,7</w:t>
            </w:r>
          </w:p>
        </w:tc>
        <w:tc>
          <w:tcPr>
            <w:tcW w:w="1559" w:type="dxa"/>
            <w:vAlign w:val="center"/>
          </w:tcPr>
          <w:p w:rsidR="00165F9B" w:rsidRPr="00845EDD" w:rsidRDefault="00165F9B" w:rsidP="00416590">
            <w:pPr>
              <w:jc w:val="center"/>
              <w:rPr>
                <w:bCs/>
                <w:szCs w:val="28"/>
              </w:rPr>
            </w:pPr>
            <w:r>
              <w:rPr>
                <w:bCs/>
                <w:szCs w:val="28"/>
              </w:rPr>
              <w:t>3511,1</w:t>
            </w:r>
          </w:p>
        </w:tc>
        <w:tc>
          <w:tcPr>
            <w:tcW w:w="1702" w:type="dxa"/>
            <w:vAlign w:val="center"/>
          </w:tcPr>
          <w:p w:rsidR="00165F9B" w:rsidRPr="00845EDD" w:rsidRDefault="00165F9B" w:rsidP="00416590">
            <w:pPr>
              <w:jc w:val="center"/>
              <w:rPr>
                <w:bCs/>
                <w:szCs w:val="28"/>
              </w:rPr>
            </w:pPr>
            <w:r>
              <w:rPr>
                <w:bCs/>
                <w:szCs w:val="28"/>
              </w:rPr>
              <w:t>14,2</w:t>
            </w:r>
          </w:p>
        </w:tc>
      </w:tr>
      <w:tr w:rsidR="00165F9B" w:rsidRPr="00845EDD" w:rsidTr="00AF1B93">
        <w:trPr>
          <w:cantSplit/>
        </w:trPr>
        <w:tc>
          <w:tcPr>
            <w:tcW w:w="4678" w:type="dxa"/>
            <w:vAlign w:val="center"/>
          </w:tcPr>
          <w:p w:rsidR="00165F9B" w:rsidRPr="005B7AA0" w:rsidRDefault="00165F9B" w:rsidP="00F171E5">
            <w:pPr>
              <w:pStyle w:val="BodyText"/>
              <w:jc w:val="left"/>
              <w:rPr>
                <w:szCs w:val="28"/>
              </w:rPr>
            </w:pPr>
            <w:r w:rsidRPr="005B7AA0">
              <w:rPr>
                <w:szCs w:val="28"/>
              </w:rPr>
              <w:t>Жилищно-коммунальное хозяйство</w:t>
            </w:r>
          </w:p>
        </w:tc>
        <w:tc>
          <w:tcPr>
            <w:tcW w:w="2664" w:type="dxa"/>
            <w:vAlign w:val="center"/>
          </w:tcPr>
          <w:p w:rsidR="00165F9B" w:rsidRPr="00845EDD" w:rsidRDefault="00165F9B" w:rsidP="00416590">
            <w:pPr>
              <w:jc w:val="center"/>
              <w:rPr>
                <w:bCs/>
                <w:szCs w:val="28"/>
              </w:rPr>
            </w:pPr>
            <w:r>
              <w:rPr>
                <w:bCs/>
                <w:szCs w:val="28"/>
              </w:rPr>
              <w:t>41409,4</w:t>
            </w:r>
          </w:p>
        </w:tc>
        <w:tc>
          <w:tcPr>
            <w:tcW w:w="1559" w:type="dxa"/>
            <w:vAlign w:val="center"/>
          </w:tcPr>
          <w:p w:rsidR="00165F9B" w:rsidRPr="00845EDD" w:rsidRDefault="00165F9B" w:rsidP="00416590">
            <w:pPr>
              <w:jc w:val="center"/>
              <w:rPr>
                <w:bCs/>
                <w:szCs w:val="28"/>
              </w:rPr>
            </w:pPr>
            <w:r>
              <w:rPr>
                <w:bCs/>
                <w:szCs w:val="28"/>
              </w:rPr>
              <w:t>36146,5</w:t>
            </w:r>
          </w:p>
        </w:tc>
        <w:tc>
          <w:tcPr>
            <w:tcW w:w="1702" w:type="dxa"/>
            <w:vAlign w:val="center"/>
          </w:tcPr>
          <w:p w:rsidR="00165F9B" w:rsidRPr="00845EDD" w:rsidRDefault="00165F9B" w:rsidP="00416590">
            <w:pPr>
              <w:jc w:val="center"/>
              <w:rPr>
                <w:bCs/>
                <w:szCs w:val="28"/>
              </w:rPr>
            </w:pPr>
            <w:r>
              <w:rPr>
                <w:bCs/>
                <w:szCs w:val="28"/>
              </w:rPr>
              <w:t>87,3</w:t>
            </w:r>
          </w:p>
        </w:tc>
      </w:tr>
      <w:tr w:rsidR="00165F9B" w:rsidRPr="00845EDD" w:rsidTr="00AF1B93">
        <w:trPr>
          <w:cantSplit/>
        </w:trPr>
        <w:tc>
          <w:tcPr>
            <w:tcW w:w="4678" w:type="dxa"/>
            <w:vAlign w:val="center"/>
          </w:tcPr>
          <w:p w:rsidR="00165F9B" w:rsidRPr="005B7AA0" w:rsidRDefault="00165F9B" w:rsidP="00F171E5">
            <w:pPr>
              <w:pStyle w:val="BodyText"/>
              <w:jc w:val="left"/>
              <w:rPr>
                <w:szCs w:val="28"/>
              </w:rPr>
            </w:pPr>
            <w:r w:rsidRPr="005B7AA0">
              <w:rPr>
                <w:szCs w:val="28"/>
              </w:rPr>
              <w:t>Культура, кинематография</w:t>
            </w:r>
          </w:p>
        </w:tc>
        <w:tc>
          <w:tcPr>
            <w:tcW w:w="2664" w:type="dxa"/>
            <w:vAlign w:val="center"/>
          </w:tcPr>
          <w:p w:rsidR="00165F9B" w:rsidRPr="00845EDD" w:rsidRDefault="00165F9B" w:rsidP="00416590">
            <w:pPr>
              <w:jc w:val="center"/>
              <w:rPr>
                <w:bCs/>
                <w:szCs w:val="28"/>
              </w:rPr>
            </w:pPr>
            <w:r>
              <w:rPr>
                <w:bCs/>
                <w:szCs w:val="28"/>
              </w:rPr>
              <w:t>1259,4</w:t>
            </w:r>
          </w:p>
        </w:tc>
        <w:tc>
          <w:tcPr>
            <w:tcW w:w="1559" w:type="dxa"/>
            <w:vAlign w:val="center"/>
          </w:tcPr>
          <w:p w:rsidR="00165F9B" w:rsidRPr="00845EDD" w:rsidRDefault="00165F9B" w:rsidP="00416590">
            <w:pPr>
              <w:jc w:val="center"/>
              <w:rPr>
                <w:bCs/>
                <w:szCs w:val="28"/>
              </w:rPr>
            </w:pPr>
            <w:r>
              <w:rPr>
                <w:bCs/>
                <w:szCs w:val="28"/>
              </w:rPr>
              <w:t>1763,8</w:t>
            </w:r>
          </w:p>
        </w:tc>
        <w:tc>
          <w:tcPr>
            <w:tcW w:w="1702" w:type="dxa"/>
            <w:vAlign w:val="center"/>
          </w:tcPr>
          <w:p w:rsidR="00165F9B" w:rsidRPr="00845EDD" w:rsidRDefault="00165F9B" w:rsidP="00416590">
            <w:pPr>
              <w:jc w:val="center"/>
              <w:rPr>
                <w:bCs/>
                <w:szCs w:val="28"/>
              </w:rPr>
            </w:pPr>
            <w:r>
              <w:rPr>
                <w:bCs/>
                <w:szCs w:val="28"/>
              </w:rPr>
              <w:t>140,1</w:t>
            </w:r>
          </w:p>
        </w:tc>
      </w:tr>
      <w:tr w:rsidR="00165F9B" w:rsidRPr="00845EDD" w:rsidTr="00AF1B93">
        <w:trPr>
          <w:cantSplit/>
        </w:trPr>
        <w:tc>
          <w:tcPr>
            <w:tcW w:w="4678" w:type="dxa"/>
            <w:vAlign w:val="center"/>
          </w:tcPr>
          <w:p w:rsidR="00165F9B" w:rsidRPr="005B7AA0" w:rsidRDefault="00165F9B" w:rsidP="00F171E5">
            <w:pPr>
              <w:pStyle w:val="BodyText"/>
              <w:jc w:val="left"/>
              <w:rPr>
                <w:szCs w:val="28"/>
              </w:rPr>
            </w:pPr>
            <w:r w:rsidRPr="005B7AA0">
              <w:rPr>
                <w:szCs w:val="28"/>
              </w:rPr>
              <w:t>Социальная поддержка</w:t>
            </w:r>
          </w:p>
        </w:tc>
        <w:tc>
          <w:tcPr>
            <w:tcW w:w="2664" w:type="dxa"/>
            <w:vAlign w:val="center"/>
          </w:tcPr>
          <w:p w:rsidR="00165F9B" w:rsidRDefault="00165F9B" w:rsidP="00416590">
            <w:pPr>
              <w:jc w:val="center"/>
              <w:rPr>
                <w:bCs/>
                <w:szCs w:val="28"/>
              </w:rPr>
            </w:pPr>
            <w:r>
              <w:rPr>
                <w:bCs/>
                <w:szCs w:val="28"/>
              </w:rPr>
              <w:t>84,4</w:t>
            </w:r>
          </w:p>
        </w:tc>
        <w:tc>
          <w:tcPr>
            <w:tcW w:w="1559" w:type="dxa"/>
            <w:vAlign w:val="center"/>
          </w:tcPr>
          <w:p w:rsidR="00165F9B" w:rsidRPr="00845EDD" w:rsidRDefault="00165F9B" w:rsidP="00416590">
            <w:pPr>
              <w:jc w:val="center"/>
              <w:rPr>
                <w:bCs/>
                <w:szCs w:val="28"/>
              </w:rPr>
            </w:pPr>
            <w:r>
              <w:rPr>
                <w:bCs/>
                <w:szCs w:val="28"/>
              </w:rPr>
              <w:t>84,4</w:t>
            </w:r>
          </w:p>
        </w:tc>
        <w:tc>
          <w:tcPr>
            <w:tcW w:w="1702" w:type="dxa"/>
            <w:vAlign w:val="center"/>
          </w:tcPr>
          <w:p w:rsidR="00165F9B" w:rsidRPr="00845EDD" w:rsidRDefault="00165F9B" w:rsidP="00416590">
            <w:pPr>
              <w:jc w:val="center"/>
              <w:rPr>
                <w:bCs/>
                <w:szCs w:val="28"/>
              </w:rPr>
            </w:pPr>
            <w:r>
              <w:rPr>
                <w:bCs/>
                <w:szCs w:val="28"/>
              </w:rPr>
              <w:t>0,0</w:t>
            </w:r>
          </w:p>
        </w:tc>
      </w:tr>
      <w:tr w:rsidR="00165F9B" w:rsidRPr="00845EDD" w:rsidTr="00AF1B93">
        <w:trPr>
          <w:cantSplit/>
        </w:trPr>
        <w:tc>
          <w:tcPr>
            <w:tcW w:w="4678" w:type="dxa"/>
            <w:vAlign w:val="center"/>
          </w:tcPr>
          <w:p w:rsidR="00165F9B" w:rsidRPr="005B7AA0" w:rsidRDefault="00165F9B" w:rsidP="00F171E5">
            <w:pPr>
              <w:pStyle w:val="BodyText"/>
              <w:jc w:val="left"/>
              <w:rPr>
                <w:szCs w:val="28"/>
              </w:rPr>
            </w:pPr>
            <w:r w:rsidRPr="005B7AA0">
              <w:rPr>
                <w:szCs w:val="28"/>
              </w:rPr>
              <w:t>Физическая культура и спорт</w:t>
            </w:r>
          </w:p>
        </w:tc>
        <w:tc>
          <w:tcPr>
            <w:tcW w:w="2664" w:type="dxa"/>
            <w:vAlign w:val="center"/>
          </w:tcPr>
          <w:p w:rsidR="00165F9B" w:rsidRDefault="00165F9B" w:rsidP="00416590">
            <w:pPr>
              <w:jc w:val="center"/>
              <w:rPr>
                <w:bCs/>
                <w:szCs w:val="28"/>
              </w:rPr>
            </w:pPr>
            <w:r>
              <w:rPr>
                <w:bCs/>
                <w:szCs w:val="28"/>
              </w:rPr>
              <w:t>123,8</w:t>
            </w:r>
          </w:p>
        </w:tc>
        <w:tc>
          <w:tcPr>
            <w:tcW w:w="1559" w:type="dxa"/>
            <w:vAlign w:val="center"/>
          </w:tcPr>
          <w:p w:rsidR="00165F9B" w:rsidRPr="00845EDD" w:rsidRDefault="00165F9B" w:rsidP="00416590">
            <w:pPr>
              <w:jc w:val="center"/>
              <w:rPr>
                <w:bCs/>
                <w:szCs w:val="28"/>
              </w:rPr>
            </w:pPr>
            <w:r>
              <w:rPr>
                <w:bCs/>
                <w:szCs w:val="28"/>
              </w:rPr>
              <w:t>83,8</w:t>
            </w:r>
          </w:p>
        </w:tc>
        <w:tc>
          <w:tcPr>
            <w:tcW w:w="1702" w:type="dxa"/>
            <w:vAlign w:val="center"/>
          </w:tcPr>
          <w:p w:rsidR="00165F9B" w:rsidRPr="00845EDD" w:rsidRDefault="00165F9B" w:rsidP="00416590">
            <w:pPr>
              <w:jc w:val="center"/>
              <w:rPr>
                <w:bCs/>
                <w:szCs w:val="28"/>
              </w:rPr>
            </w:pPr>
            <w:r>
              <w:rPr>
                <w:bCs/>
                <w:szCs w:val="28"/>
              </w:rPr>
              <w:t>67,7</w:t>
            </w:r>
          </w:p>
        </w:tc>
      </w:tr>
    </w:tbl>
    <w:p w:rsidR="00165F9B" w:rsidRDefault="00165F9B" w:rsidP="00FE375B">
      <w:pPr>
        <w:autoSpaceDE w:val="0"/>
        <w:autoSpaceDN w:val="0"/>
        <w:adjustRightInd w:val="0"/>
        <w:ind w:firstLine="709"/>
        <w:jc w:val="both"/>
        <w:outlineLvl w:val="0"/>
        <w:rPr>
          <w:b/>
          <w:szCs w:val="28"/>
          <w:lang w:eastAsia="en-US"/>
        </w:rPr>
      </w:pPr>
    </w:p>
    <w:p w:rsidR="00165F9B" w:rsidRPr="002A5471" w:rsidRDefault="00165F9B" w:rsidP="00416590">
      <w:pPr>
        <w:autoSpaceDE w:val="0"/>
        <w:autoSpaceDN w:val="0"/>
        <w:adjustRightInd w:val="0"/>
        <w:jc w:val="center"/>
        <w:outlineLvl w:val="0"/>
        <w:rPr>
          <w:b/>
          <w:szCs w:val="28"/>
          <w:lang w:eastAsia="en-US"/>
        </w:rPr>
      </w:pPr>
      <w:r w:rsidRPr="002A5471">
        <w:rPr>
          <w:b/>
          <w:szCs w:val="28"/>
          <w:lang w:eastAsia="en-US"/>
        </w:rPr>
        <w:t>РАЗДЕЛ</w:t>
      </w:r>
    </w:p>
    <w:p w:rsidR="00165F9B" w:rsidRPr="002A5471" w:rsidRDefault="00165F9B" w:rsidP="00416590">
      <w:pPr>
        <w:autoSpaceDE w:val="0"/>
        <w:autoSpaceDN w:val="0"/>
        <w:adjustRightInd w:val="0"/>
        <w:jc w:val="center"/>
        <w:outlineLvl w:val="0"/>
        <w:rPr>
          <w:b/>
          <w:szCs w:val="28"/>
          <w:lang w:eastAsia="en-US"/>
        </w:rPr>
      </w:pPr>
      <w:r w:rsidRPr="002A5471">
        <w:rPr>
          <w:b/>
          <w:szCs w:val="28"/>
          <w:lang w:eastAsia="en-US"/>
        </w:rPr>
        <w:t>«ОБЩЕГОСУДАРСТВЕННЫЕ ВОПРОСЫ»</w:t>
      </w:r>
    </w:p>
    <w:p w:rsidR="00165F9B" w:rsidRPr="003E6CA8" w:rsidRDefault="00165F9B" w:rsidP="00416590">
      <w:pPr>
        <w:autoSpaceDE w:val="0"/>
        <w:autoSpaceDN w:val="0"/>
        <w:adjustRightInd w:val="0"/>
        <w:ind w:firstLine="709"/>
        <w:jc w:val="center"/>
        <w:outlineLvl w:val="0"/>
        <w:rPr>
          <w:szCs w:val="28"/>
          <w:lang w:eastAsia="en-US"/>
        </w:rPr>
      </w:pPr>
    </w:p>
    <w:p w:rsidR="00165F9B" w:rsidRPr="004D7500" w:rsidRDefault="00165F9B" w:rsidP="0082027E">
      <w:pPr>
        <w:autoSpaceDE w:val="0"/>
        <w:autoSpaceDN w:val="0"/>
        <w:adjustRightInd w:val="0"/>
        <w:ind w:firstLine="709"/>
        <w:jc w:val="both"/>
        <w:outlineLvl w:val="0"/>
        <w:rPr>
          <w:szCs w:val="28"/>
          <w:lang w:eastAsia="en-US"/>
        </w:rPr>
      </w:pPr>
      <w:r w:rsidRPr="004D7500">
        <w:rPr>
          <w:szCs w:val="28"/>
          <w:lang w:eastAsia="en-US"/>
        </w:rPr>
        <w:t>В проекте бюджета</w:t>
      </w:r>
      <w:r>
        <w:rPr>
          <w:szCs w:val="28"/>
          <w:lang w:eastAsia="en-US"/>
        </w:rPr>
        <w:t xml:space="preserve"> поселения</w:t>
      </w:r>
      <w:r w:rsidRPr="004D7500">
        <w:rPr>
          <w:szCs w:val="28"/>
          <w:lang w:eastAsia="en-US"/>
        </w:rPr>
        <w:t xml:space="preserve"> на 2016 год по разделу «Общегосударственные вопросы» предусмотрены бюджетные ассигнования в сумме </w:t>
      </w:r>
      <w:r>
        <w:rPr>
          <w:szCs w:val="28"/>
          <w:lang w:eastAsia="en-US"/>
        </w:rPr>
        <w:t>9930,0</w:t>
      </w:r>
      <w:r w:rsidRPr="004D7500">
        <w:rPr>
          <w:szCs w:val="28"/>
          <w:lang w:eastAsia="en-US"/>
        </w:rPr>
        <w:t xml:space="preserve"> </w:t>
      </w:r>
      <w:r>
        <w:rPr>
          <w:szCs w:val="28"/>
          <w:lang w:eastAsia="en-US"/>
        </w:rPr>
        <w:t>тыс</w:t>
      </w:r>
      <w:r w:rsidRPr="004D7500">
        <w:rPr>
          <w:szCs w:val="28"/>
          <w:lang w:eastAsia="en-US"/>
        </w:rPr>
        <w:t>. рублей.</w:t>
      </w:r>
    </w:p>
    <w:p w:rsidR="00165F9B" w:rsidRPr="004D7500" w:rsidRDefault="00165F9B" w:rsidP="0082027E">
      <w:pPr>
        <w:ind w:firstLine="709"/>
        <w:jc w:val="both"/>
        <w:rPr>
          <w:spacing w:val="-1"/>
        </w:rPr>
      </w:pPr>
      <w:r w:rsidRPr="004D7500">
        <w:rPr>
          <w:spacing w:val="-1"/>
        </w:rPr>
        <w:t>Формирование объемов бюджетных ассигнований обусловлено общими подходами к формированию проекта бюджета</w:t>
      </w:r>
      <w:r>
        <w:rPr>
          <w:spacing w:val="-1"/>
        </w:rPr>
        <w:t xml:space="preserve"> поселения</w:t>
      </w:r>
      <w:r w:rsidRPr="004D7500">
        <w:rPr>
          <w:spacing w:val="-1"/>
        </w:rPr>
        <w:t>.</w:t>
      </w:r>
    </w:p>
    <w:p w:rsidR="00165F9B" w:rsidRPr="004D7500" w:rsidRDefault="00165F9B" w:rsidP="0082027E">
      <w:pPr>
        <w:autoSpaceDE w:val="0"/>
        <w:autoSpaceDN w:val="0"/>
        <w:adjustRightInd w:val="0"/>
        <w:ind w:firstLine="709"/>
        <w:jc w:val="both"/>
        <w:outlineLvl w:val="0"/>
        <w:rPr>
          <w:szCs w:val="28"/>
          <w:lang w:eastAsia="en-US"/>
        </w:rPr>
      </w:pPr>
      <w:r>
        <w:rPr>
          <w:szCs w:val="28"/>
          <w:lang w:eastAsia="en-US"/>
        </w:rPr>
        <w:t>Данные средства</w:t>
      </w:r>
      <w:r w:rsidRPr="004D7500">
        <w:rPr>
          <w:szCs w:val="28"/>
          <w:lang w:eastAsia="en-US"/>
        </w:rPr>
        <w:t xml:space="preserve"> будут направлены, в том числе на:</w:t>
      </w:r>
    </w:p>
    <w:p w:rsidR="00165F9B" w:rsidRDefault="00165F9B" w:rsidP="0082027E">
      <w:pPr>
        <w:autoSpaceDE w:val="0"/>
        <w:autoSpaceDN w:val="0"/>
        <w:adjustRightInd w:val="0"/>
        <w:ind w:firstLine="709"/>
        <w:jc w:val="both"/>
        <w:rPr>
          <w:szCs w:val="28"/>
        </w:rPr>
      </w:pPr>
      <w:r>
        <w:rPr>
          <w:szCs w:val="28"/>
        </w:rPr>
        <w:t xml:space="preserve">Функционирование высшего должностного лица субъекта Российской Федерации и муниципального образования  в объеме 951,7 тыс. рублей;   </w:t>
      </w:r>
    </w:p>
    <w:p w:rsidR="00165F9B" w:rsidRDefault="00165F9B" w:rsidP="0082027E">
      <w:pPr>
        <w:autoSpaceDE w:val="0"/>
        <w:autoSpaceDN w:val="0"/>
        <w:adjustRightInd w:val="0"/>
        <w:ind w:firstLine="709"/>
        <w:jc w:val="both"/>
        <w:rPr>
          <w:szCs w:val="28"/>
        </w:rPr>
      </w:pPr>
      <w:r w:rsidRPr="00C376C6">
        <w:rPr>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szCs w:val="28"/>
        </w:rPr>
        <w:t xml:space="preserve"> в объеме 7928,6 тыс. рублей;  </w:t>
      </w:r>
    </w:p>
    <w:p w:rsidR="00165F9B" w:rsidRDefault="00165F9B" w:rsidP="0082027E">
      <w:pPr>
        <w:autoSpaceDE w:val="0"/>
        <w:autoSpaceDN w:val="0"/>
        <w:adjustRightInd w:val="0"/>
        <w:ind w:firstLine="709"/>
        <w:jc w:val="both"/>
        <w:rPr>
          <w:szCs w:val="28"/>
        </w:rPr>
      </w:pPr>
      <w:r w:rsidRPr="00C376C6">
        <w:rPr>
          <w:szCs w:val="28"/>
        </w:rPr>
        <w:t>Обеспечение деятельности финансовых, налоговых и таможенных органов и органов финансового (финансово-бюджетного) надзора</w:t>
      </w:r>
      <w:r>
        <w:rPr>
          <w:szCs w:val="28"/>
        </w:rPr>
        <w:t xml:space="preserve"> в объеме 32,9 тыс. рублей;</w:t>
      </w:r>
    </w:p>
    <w:p w:rsidR="00165F9B" w:rsidRDefault="00165F9B" w:rsidP="0082027E">
      <w:pPr>
        <w:autoSpaceDE w:val="0"/>
        <w:autoSpaceDN w:val="0"/>
        <w:adjustRightInd w:val="0"/>
        <w:ind w:firstLine="709"/>
        <w:jc w:val="both"/>
        <w:rPr>
          <w:szCs w:val="28"/>
        </w:rPr>
      </w:pPr>
      <w:r w:rsidRPr="00C376C6">
        <w:rPr>
          <w:szCs w:val="28"/>
        </w:rPr>
        <w:t>Обеспечение проведения выборов и референдумов</w:t>
      </w:r>
      <w:r>
        <w:rPr>
          <w:szCs w:val="28"/>
        </w:rPr>
        <w:t xml:space="preserve"> в объеме 546,5 тыс. рублей;</w:t>
      </w:r>
    </w:p>
    <w:p w:rsidR="00165F9B" w:rsidRPr="00C376C6" w:rsidRDefault="00165F9B" w:rsidP="0082027E">
      <w:pPr>
        <w:autoSpaceDE w:val="0"/>
        <w:autoSpaceDN w:val="0"/>
        <w:adjustRightInd w:val="0"/>
        <w:ind w:firstLine="709"/>
        <w:jc w:val="both"/>
        <w:rPr>
          <w:szCs w:val="28"/>
        </w:rPr>
      </w:pPr>
      <w:r w:rsidRPr="00C376C6">
        <w:rPr>
          <w:szCs w:val="28"/>
        </w:rPr>
        <w:t>Другие общегосударственные вопросы</w:t>
      </w:r>
      <w:r>
        <w:rPr>
          <w:szCs w:val="28"/>
        </w:rPr>
        <w:t xml:space="preserve"> в объеме 470,3 тыс. рублей.</w:t>
      </w:r>
    </w:p>
    <w:p w:rsidR="00165F9B" w:rsidRPr="004D7500" w:rsidRDefault="00165F9B" w:rsidP="0082027E">
      <w:pPr>
        <w:autoSpaceDE w:val="0"/>
        <w:autoSpaceDN w:val="0"/>
        <w:adjustRightInd w:val="0"/>
        <w:ind w:firstLine="709"/>
        <w:jc w:val="both"/>
        <w:rPr>
          <w:szCs w:val="28"/>
        </w:rPr>
      </w:pPr>
    </w:p>
    <w:p w:rsidR="00165F9B" w:rsidRPr="00E33327" w:rsidRDefault="00165F9B" w:rsidP="00416590">
      <w:pPr>
        <w:autoSpaceDE w:val="0"/>
        <w:autoSpaceDN w:val="0"/>
        <w:adjustRightInd w:val="0"/>
        <w:jc w:val="center"/>
        <w:outlineLvl w:val="2"/>
        <w:rPr>
          <w:b/>
          <w:szCs w:val="28"/>
        </w:rPr>
      </w:pPr>
      <w:r w:rsidRPr="00E33327">
        <w:rPr>
          <w:b/>
          <w:szCs w:val="28"/>
        </w:rPr>
        <w:t>РАЗДЕЛ</w:t>
      </w:r>
    </w:p>
    <w:p w:rsidR="00165F9B" w:rsidRPr="00E33327" w:rsidRDefault="00165F9B" w:rsidP="00416590">
      <w:pPr>
        <w:autoSpaceDE w:val="0"/>
        <w:autoSpaceDN w:val="0"/>
        <w:adjustRightInd w:val="0"/>
        <w:jc w:val="center"/>
        <w:outlineLvl w:val="2"/>
        <w:rPr>
          <w:b/>
          <w:szCs w:val="28"/>
        </w:rPr>
      </w:pPr>
      <w:r w:rsidRPr="00E33327">
        <w:rPr>
          <w:b/>
          <w:szCs w:val="28"/>
        </w:rPr>
        <w:t xml:space="preserve"> «НАЦИОНАЛЬНАЯ ОБОРОНА»</w:t>
      </w:r>
    </w:p>
    <w:p w:rsidR="00165F9B" w:rsidRDefault="00165F9B" w:rsidP="00416590">
      <w:pPr>
        <w:autoSpaceDE w:val="0"/>
        <w:autoSpaceDN w:val="0"/>
        <w:adjustRightInd w:val="0"/>
        <w:jc w:val="center"/>
        <w:outlineLvl w:val="2"/>
        <w:rPr>
          <w:b/>
          <w:szCs w:val="28"/>
        </w:rPr>
      </w:pPr>
    </w:p>
    <w:p w:rsidR="00165F9B" w:rsidRPr="00B56500" w:rsidRDefault="00165F9B" w:rsidP="00416590">
      <w:pPr>
        <w:autoSpaceDE w:val="0"/>
        <w:autoSpaceDN w:val="0"/>
        <w:adjustRightInd w:val="0"/>
        <w:ind w:firstLine="709"/>
        <w:jc w:val="both"/>
        <w:outlineLvl w:val="0"/>
        <w:rPr>
          <w:szCs w:val="28"/>
          <w:lang w:eastAsia="en-US"/>
        </w:rPr>
      </w:pPr>
      <w:r w:rsidRPr="00B56500">
        <w:rPr>
          <w:szCs w:val="28"/>
          <w:lang w:eastAsia="en-US"/>
        </w:rPr>
        <w:t>В проекте бюджета на 201</w:t>
      </w:r>
      <w:r>
        <w:rPr>
          <w:szCs w:val="28"/>
          <w:lang w:eastAsia="en-US"/>
        </w:rPr>
        <w:t>6</w:t>
      </w:r>
      <w:r w:rsidRPr="00B56500">
        <w:rPr>
          <w:szCs w:val="28"/>
          <w:lang w:eastAsia="en-US"/>
        </w:rPr>
        <w:t xml:space="preserve"> год по разделу «Национальная оборона» предусмотрены бюджетные ассигнования</w:t>
      </w:r>
      <w:r>
        <w:rPr>
          <w:szCs w:val="28"/>
          <w:lang w:eastAsia="en-US"/>
        </w:rPr>
        <w:t xml:space="preserve"> в сумме 524,5 тыс</w:t>
      </w:r>
      <w:r w:rsidRPr="00B56500">
        <w:rPr>
          <w:szCs w:val="28"/>
          <w:lang w:eastAsia="en-US"/>
        </w:rPr>
        <w:t>. рублей.</w:t>
      </w:r>
    </w:p>
    <w:p w:rsidR="00165F9B" w:rsidRDefault="00165F9B" w:rsidP="00416590">
      <w:pPr>
        <w:ind w:firstLine="709"/>
        <w:jc w:val="both"/>
        <w:rPr>
          <w:spacing w:val="-1"/>
        </w:rPr>
      </w:pPr>
      <w:r w:rsidRPr="00DD12A0">
        <w:rPr>
          <w:spacing w:val="-1"/>
        </w:rPr>
        <w:t>Формирование объемов бюджетных ассигнований обусловлен</w:t>
      </w:r>
      <w:r>
        <w:rPr>
          <w:spacing w:val="-1"/>
        </w:rPr>
        <w:t>о</w:t>
      </w:r>
      <w:r w:rsidRPr="00DD12A0">
        <w:rPr>
          <w:spacing w:val="-1"/>
        </w:rPr>
        <w:t xml:space="preserve"> общими подходами к формированию проекта бюджета</w:t>
      </w:r>
      <w:r>
        <w:rPr>
          <w:spacing w:val="-1"/>
        </w:rPr>
        <w:t xml:space="preserve"> поселения.</w:t>
      </w:r>
    </w:p>
    <w:p w:rsidR="00165F9B" w:rsidRDefault="00165F9B" w:rsidP="00416590">
      <w:pPr>
        <w:ind w:firstLine="709"/>
        <w:jc w:val="both"/>
        <w:rPr>
          <w:szCs w:val="28"/>
        </w:rPr>
      </w:pPr>
      <w:r w:rsidRPr="006A0673">
        <w:rPr>
          <w:spacing w:val="-1"/>
        </w:rPr>
        <w:t xml:space="preserve">В 2016 году расходы по данному разделу будут направлены </w:t>
      </w:r>
      <w:r w:rsidRPr="006A0673">
        <w:rPr>
          <w:szCs w:val="28"/>
        </w:rPr>
        <w:t xml:space="preserve">на </w:t>
      </w:r>
      <w:r>
        <w:rPr>
          <w:szCs w:val="28"/>
        </w:rPr>
        <w:t>осуществление первичного воинского учета на территориях, где отсутствуют военные комиссариаты в рамках непрограмных расходов органа местного самоуправления</w:t>
      </w:r>
      <w:r w:rsidRPr="006A0673">
        <w:rPr>
          <w:szCs w:val="28"/>
        </w:rPr>
        <w:t>.</w:t>
      </w:r>
      <w:r>
        <w:rPr>
          <w:szCs w:val="28"/>
        </w:rPr>
        <w:t xml:space="preserve"> </w:t>
      </w:r>
    </w:p>
    <w:p w:rsidR="00165F9B" w:rsidRDefault="00165F9B" w:rsidP="00416590">
      <w:pPr>
        <w:autoSpaceDE w:val="0"/>
        <w:autoSpaceDN w:val="0"/>
        <w:adjustRightInd w:val="0"/>
        <w:ind w:firstLine="720"/>
        <w:rPr>
          <w:b/>
        </w:rPr>
      </w:pPr>
    </w:p>
    <w:p w:rsidR="00165F9B" w:rsidRPr="00E33327" w:rsidRDefault="00165F9B" w:rsidP="00416590">
      <w:pPr>
        <w:autoSpaceDE w:val="0"/>
        <w:autoSpaceDN w:val="0"/>
        <w:adjustRightInd w:val="0"/>
        <w:jc w:val="center"/>
        <w:outlineLvl w:val="2"/>
        <w:rPr>
          <w:b/>
          <w:szCs w:val="28"/>
        </w:rPr>
      </w:pPr>
      <w:r w:rsidRPr="00E33327">
        <w:rPr>
          <w:b/>
          <w:szCs w:val="28"/>
        </w:rPr>
        <w:t>РАЗДЕЛ</w:t>
      </w:r>
    </w:p>
    <w:p w:rsidR="00165F9B" w:rsidRPr="00E33327" w:rsidRDefault="00165F9B" w:rsidP="00416590">
      <w:pPr>
        <w:autoSpaceDE w:val="0"/>
        <w:autoSpaceDN w:val="0"/>
        <w:adjustRightInd w:val="0"/>
        <w:jc w:val="center"/>
        <w:outlineLvl w:val="2"/>
        <w:rPr>
          <w:b/>
          <w:szCs w:val="28"/>
        </w:rPr>
      </w:pPr>
      <w:r w:rsidRPr="00E33327">
        <w:rPr>
          <w:b/>
          <w:szCs w:val="28"/>
        </w:rPr>
        <w:t xml:space="preserve">«НАЦИОНАЛЬНАЯ БЕЗОПАСНОСТЬ И </w:t>
      </w:r>
    </w:p>
    <w:p w:rsidR="00165F9B" w:rsidRPr="00E33327" w:rsidRDefault="00165F9B" w:rsidP="00416590">
      <w:pPr>
        <w:autoSpaceDE w:val="0"/>
        <w:autoSpaceDN w:val="0"/>
        <w:adjustRightInd w:val="0"/>
        <w:jc w:val="center"/>
        <w:outlineLvl w:val="2"/>
        <w:rPr>
          <w:b/>
          <w:szCs w:val="28"/>
        </w:rPr>
      </w:pPr>
      <w:r w:rsidRPr="00E33327">
        <w:rPr>
          <w:b/>
          <w:szCs w:val="28"/>
        </w:rPr>
        <w:t>ПРАВООХРАНИТЕЛЬНАЯ ДЕЯТЕЛЬНОСТЬ»</w:t>
      </w:r>
    </w:p>
    <w:p w:rsidR="00165F9B" w:rsidRDefault="00165F9B" w:rsidP="00416590">
      <w:pPr>
        <w:autoSpaceDE w:val="0"/>
        <w:autoSpaceDN w:val="0"/>
        <w:adjustRightInd w:val="0"/>
        <w:jc w:val="center"/>
        <w:outlineLvl w:val="2"/>
        <w:rPr>
          <w:b/>
          <w:szCs w:val="28"/>
        </w:rPr>
      </w:pPr>
    </w:p>
    <w:p w:rsidR="00165F9B" w:rsidRPr="00046C31" w:rsidRDefault="00165F9B" w:rsidP="00416590">
      <w:pPr>
        <w:autoSpaceDE w:val="0"/>
        <w:autoSpaceDN w:val="0"/>
        <w:adjustRightInd w:val="0"/>
        <w:ind w:firstLine="709"/>
        <w:jc w:val="both"/>
        <w:outlineLvl w:val="0"/>
        <w:rPr>
          <w:szCs w:val="28"/>
          <w:lang w:eastAsia="en-US"/>
        </w:rPr>
      </w:pPr>
      <w:r w:rsidRPr="00046C31">
        <w:rPr>
          <w:szCs w:val="28"/>
          <w:lang w:eastAsia="en-US"/>
        </w:rPr>
        <w:t>В проекте бюджета на 201</w:t>
      </w:r>
      <w:r>
        <w:rPr>
          <w:szCs w:val="28"/>
          <w:lang w:eastAsia="en-US"/>
        </w:rPr>
        <w:t>6 год</w:t>
      </w:r>
      <w:r w:rsidRPr="00046C31">
        <w:rPr>
          <w:szCs w:val="28"/>
          <w:lang w:eastAsia="en-US"/>
        </w:rPr>
        <w:t xml:space="preserve"> по разделу «Национальная безопасность и правоохранительная деятельность» предусмотрены бюджетные ассигнования в </w:t>
      </w:r>
      <w:r>
        <w:rPr>
          <w:szCs w:val="28"/>
          <w:lang w:eastAsia="en-US"/>
        </w:rPr>
        <w:t>сумме 267,0</w:t>
      </w:r>
      <w:r w:rsidRPr="00046C31">
        <w:rPr>
          <w:szCs w:val="28"/>
          <w:lang w:eastAsia="en-US"/>
        </w:rPr>
        <w:t xml:space="preserve"> </w:t>
      </w:r>
      <w:r>
        <w:rPr>
          <w:szCs w:val="28"/>
          <w:lang w:eastAsia="en-US"/>
        </w:rPr>
        <w:t>тыс</w:t>
      </w:r>
      <w:r w:rsidRPr="00046C31">
        <w:rPr>
          <w:szCs w:val="28"/>
          <w:lang w:eastAsia="en-US"/>
        </w:rPr>
        <w:t>. рублей.</w:t>
      </w:r>
    </w:p>
    <w:p w:rsidR="00165F9B" w:rsidRDefault="00165F9B" w:rsidP="00416590">
      <w:pPr>
        <w:ind w:firstLine="709"/>
        <w:jc w:val="both"/>
        <w:rPr>
          <w:spacing w:val="-1"/>
        </w:rPr>
      </w:pPr>
      <w:r w:rsidRPr="00DD12A0">
        <w:rPr>
          <w:spacing w:val="-1"/>
        </w:rPr>
        <w:t>Формирование объемов бюджетных ассигнований обусловлен</w:t>
      </w:r>
      <w:r>
        <w:rPr>
          <w:spacing w:val="-1"/>
        </w:rPr>
        <w:t>о</w:t>
      </w:r>
      <w:r w:rsidRPr="00DD12A0">
        <w:rPr>
          <w:spacing w:val="-1"/>
        </w:rPr>
        <w:t xml:space="preserve"> общими подходами к формированию проекта бюджета</w:t>
      </w:r>
      <w:r>
        <w:rPr>
          <w:spacing w:val="-1"/>
        </w:rPr>
        <w:t>.</w:t>
      </w:r>
    </w:p>
    <w:p w:rsidR="00165F9B" w:rsidRDefault="00165F9B" w:rsidP="00416590">
      <w:pPr>
        <w:ind w:firstLine="709"/>
        <w:jc w:val="both"/>
        <w:rPr>
          <w:spacing w:val="-1"/>
        </w:rPr>
      </w:pPr>
      <w:r>
        <w:rPr>
          <w:spacing w:val="-1"/>
        </w:rPr>
        <w:t>Р</w:t>
      </w:r>
      <w:r w:rsidRPr="00DD12A0">
        <w:rPr>
          <w:spacing w:val="-1"/>
        </w:rPr>
        <w:t xml:space="preserve">асходы по разделу </w:t>
      </w:r>
      <w:r>
        <w:rPr>
          <w:spacing w:val="-1"/>
        </w:rPr>
        <w:t>будут направлены на</w:t>
      </w:r>
      <w:r w:rsidRPr="00991445">
        <w:rPr>
          <w:spacing w:val="-1"/>
        </w:rPr>
        <w:t>:</w:t>
      </w:r>
    </w:p>
    <w:p w:rsidR="00165F9B" w:rsidRDefault="00165F9B" w:rsidP="00167B5B">
      <w:pPr>
        <w:autoSpaceDE w:val="0"/>
        <w:autoSpaceDN w:val="0"/>
        <w:adjustRightInd w:val="0"/>
        <w:jc w:val="both"/>
        <w:outlineLvl w:val="2"/>
        <w:rPr>
          <w:szCs w:val="28"/>
        </w:rPr>
      </w:pPr>
      <w:r>
        <w:rPr>
          <w:szCs w:val="28"/>
        </w:rPr>
        <w:t xml:space="preserve">           </w:t>
      </w:r>
      <w:r w:rsidRPr="000741E3">
        <w:rPr>
          <w:szCs w:val="28"/>
        </w:rPr>
        <w:t>на содержание и обеспечение деятельности поисково-спасательных и аварийно-спасательных служб</w:t>
      </w:r>
      <w:r>
        <w:rPr>
          <w:szCs w:val="28"/>
        </w:rPr>
        <w:t>;</w:t>
      </w:r>
    </w:p>
    <w:p w:rsidR="00165F9B" w:rsidRDefault="00165F9B" w:rsidP="000741E3">
      <w:pPr>
        <w:autoSpaceDE w:val="0"/>
        <w:autoSpaceDN w:val="0"/>
        <w:adjustRightInd w:val="0"/>
        <w:ind w:firstLine="720"/>
        <w:jc w:val="both"/>
        <w:outlineLvl w:val="2"/>
        <w:rPr>
          <w:szCs w:val="28"/>
        </w:rPr>
      </w:pPr>
      <w:r>
        <w:rPr>
          <w:szCs w:val="28"/>
        </w:rPr>
        <w:t>обучение должностных лиц;</w:t>
      </w:r>
    </w:p>
    <w:p w:rsidR="00165F9B" w:rsidRDefault="00165F9B" w:rsidP="00167B5B">
      <w:pPr>
        <w:autoSpaceDE w:val="0"/>
        <w:autoSpaceDN w:val="0"/>
        <w:adjustRightInd w:val="0"/>
        <w:jc w:val="both"/>
        <w:outlineLvl w:val="2"/>
        <w:rPr>
          <w:szCs w:val="28"/>
        </w:rPr>
      </w:pPr>
      <w:r>
        <w:rPr>
          <w:szCs w:val="28"/>
        </w:rPr>
        <w:t xml:space="preserve">          н</w:t>
      </w:r>
      <w:r w:rsidRPr="004A267B">
        <w:rPr>
          <w:szCs w:val="28"/>
        </w:rPr>
        <w:t xml:space="preserve">а </w:t>
      </w:r>
      <w:r>
        <w:rPr>
          <w:szCs w:val="28"/>
        </w:rPr>
        <w:t>противопожарные мероприятия.</w:t>
      </w:r>
    </w:p>
    <w:p w:rsidR="00165F9B" w:rsidRDefault="00165F9B" w:rsidP="00167B5B">
      <w:pPr>
        <w:autoSpaceDE w:val="0"/>
        <w:autoSpaceDN w:val="0"/>
        <w:adjustRightInd w:val="0"/>
        <w:jc w:val="both"/>
        <w:outlineLvl w:val="2"/>
        <w:rPr>
          <w:szCs w:val="28"/>
        </w:rPr>
      </w:pPr>
      <w:r>
        <w:rPr>
          <w:szCs w:val="28"/>
        </w:rPr>
        <w:t xml:space="preserve">           </w:t>
      </w:r>
    </w:p>
    <w:p w:rsidR="00165F9B" w:rsidRPr="00167B5B" w:rsidRDefault="00165F9B" w:rsidP="00167B5B">
      <w:pPr>
        <w:autoSpaceDE w:val="0"/>
        <w:autoSpaceDN w:val="0"/>
        <w:adjustRightInd w:val="0"/>
        <w:jc w:val="both"/>
        <w:outlineLvl w:val="2"/>
        <w:rPr>
          <w:szCs w:val="28"/>
        </w:rPr>
      </w:pPr>
    </w:p>
    <w:p w:rsidR="00165F9B" w:rsidRPr="00E33327" w:rsidRDefault="00165F9B" w:rsidP="00416590">
      <w:pPr>
        <w:autoSpaceDE w:val="0"/>
        <w:autoSpaceDN w:val="0"/>
        <w:adjustRightInd w:val="0"/>
        <w:jc w:val="center"/>
        <w:outlineLvl w:val="2"/>
        <w:rPr>
          <w:b/>
          <w:szCs w:val="28"/>
        </w:rPr>
      </w:pPr>
      <w:r w:rsidRPr="00E33327">
        <w:rPr>
          <w:b/>
          <w:szCs w:val="28"/>
        </w:rPr>
        <w:t>РАЗДЕЛ</w:t>
      </w:r>
    </w:p>
    <w:p w:rsidR="00165F9B" w:rsidRPr="00E33327" w:rsidRDefault="00165F9B" w:rsidP="00416590">
      <w:pPr>
        <w:autoSpaceDE w:val="0"/>
        <w:autoSpaceDN w:val="0"/>
        <w:adjustRightInd w:val="0"/>
        <w:jc w:val="center"/>
        <w:outlineLvl w:val="2"/>
        <w:rPr>
          <w:b/>
          <w:szCs w:val="28"/>
        </w:rPr>
      </w:pPr>
      <w:r w:rsidRPr="00E33327">
        <w:rPr>
          <w:b/>
          <w:szCs w:val="28"/>
        </w:rPr>
        <w:t>«НАЦИОНАЛЬНАЯ ЭКОНОМИКА»</w:t>
      </w:r>
    </w:p>
    <w:p w:rsidR="00165F9B" w:rsidRPr="00E33327" w:rsidRDefault="00165F9B" w:rsidP="00416590">
      <w:pPr>
        <w:autoSpaceDE w:val="0"/>
        <w:autoSpaceDN w:val="0"/>
        <w:adjustRightInd w:val="0"/>
        <w:ind w:firstLine="540"/>
        <w:jc w:val="both"/>
        <w:rPr>
          <w:sz w:val="20"/>
          <w:lang w:eastAsia="en-US"/>
        </w:rPr>
      </w:pPr>
    </w:p>
    <w:p w:rsidR="00165F9B" w:rsidRPr="008F5FC2" w:rsidRDefault="00165F9B" w:rsidP="00416590">
      <w:pPr>
        <w:autoSpaceDE w:val="0"/>
        <w:autoSpaceDN w:val="0"/>
        <w:adjustRightInd w:val="0"/>
        <w:ind w:firstLine="709"/>
        <w:jc w:val="both"/>
        <w:outlineLvl w:val="0"/>
        <w:rPr>
          <w:szCs w:val="28"/>
          <w:lang w:eastAsia="en-US"/>
        </w:rPr>
      </w:pPr>
      <w:r w:rsidRPr="008F5FC2">
        <w:rPr>
          <w:szCs w:val="28"/>
          <w:lang w:eastAsia="en-US"/>
        </w:rPr>
        <w:t>В проекте бюджета на 201</w:t>
      </w:r>
      <w:r>
        <w:rPr>
          <w:szCs w:val="28"/>
          <w:lang w:eastAsia="en-US"/>
        </w:rPr>
        <w:t>6 год</w:t>
      </w:r>
      <w:r w:rsidRPr="008F5FC2">
        <w:rPr>
          <w:szCs w:val="28"/>
          <w:lang w:eastAsia="en-US"/>
        </w:rPr>
        <w:t xml:space="preserve"> по разделу «Национальная экономика» предусмотрены бюджетные ассигнования в </w:t>
      </w:r>
      <w:r>
        <w:rPr>
          <w:szCs w:val="28"/>
          <w:lang w:eastAsia="en-US"/>
        </w:rPr>
        <w:t>сумме 3511,1</w:t>
      </w:r>
      <w:r w:rsidRPr="008F5FC2">
        <w:rPr>
          <w:szCs w:val="28"/>
          <w:lang w:eastAsia="en-US"/>
        </w:rPr>
        <w:t xml:space="preserve"> </w:t>
      </w:r>
      <w:r>
        <w:rPr>
          <w:szCs w:val="28"/>
          <w:lang w:eastAsia="en-US"/>
        </w:rPr>
        <w:t>тыс</w:t>
      </w:r>
      <w:r w:rsidRPr="008F5FC2">
        <w:rPr>
          <w:szCs w:val="28"/>
          <w:lang w:eastAsia="en-US"/>
        </w:rPr>
        <w:t>. рублей.</w:t>
      </w:r>
    </w:p>
    <w:p w:rsidR="00165F9B" w:rsidRDefault="00165F9B" w:rsidP="00416590">
      <w:pPr>
        <w:ind w:firstLine="709"/>
        <w:jc w:val="both"/>
        <w:rPr>
          <w:spacing w:val="-1"/>
        </w:rPr>
      </w:pPr>
      <w:r w:rsidRPr="00DD12A0">
        <w:rPr>
          <w:spacing w:val="-1"/>
        </w:rPr>
        <w:t>Формирование объемов бюджетных ассигнований обусловлен</w:t>
      </w:r>
      <w:r>
        <w:rPr>
          <w:spacing w:val="-1"/>
        </w:rPr>
        <w:t>о</w:t>
      </w:r>
      <w:r w:rsidRPr="00DD12A0">
        <w:rPr>
          <w:spacing w:val="-1"/>
        </w:rPr>
        <w:t xml:space="preserve"> общими подходами к формированию проекта бюджета</w:t>
      </w:r>
      <w:r>
        <w:rPr>
          <w:spacing w:val="-1"/>
        </w:rPr>
        <w:t>.</w:t>
      </w:r>
    </w:p>
    <w:p w:rsidR="00165F9B" w:rsidRPr="00E5779E" w:rsidRDefault="00165F9B" w:rsidP="00B63D76">
      <w:pPr>
        <w:autoSpaceDE w:val="0"/>
        <w:autoSpaceDN w:val="0"/>
        <w:adjustRightInd w:val="0"/>
        <w:jc w:val="both"/>
        <w:outlineLvl w:val="0"/>
        <w:rPr>
          <w:szCs w:val="28"/>
        </w:rPr>
      </w:pPr>
    </w:p>
    <w:p w:rsidR="00165F9B" w:rsidRPr="00416590" w:rsidRDefault="00165F9B" w:rsidP="00416590">
      <w:pPr>
        <w:pStyle w:val="Heading6"/>
        <w:spacing w:before="0" w:after="0"/>
        <w:ind w:firstLine="709"/>
        <w:jc w:val="both"/>
        <w:rPr>
          <w:rFonts w:ascii="Times New Roman" w:hAnsi="Times New Roman"/>
          <w:i/>
          <w:sz w:val="28"/>
          <w:szCs w:val="28"/>
        </w:rPr>
      </w:pPr>
      <w:r w:rsidRPr="00416590">
        <w:rPr>
          <w:rFonts w:ascii="Times New Roman" w:hAnsi="Times New Roman"/>
          <w:i/>
          <w:sz w:val="28"/>
          <w:szCs w:val="28"/>
        </w:rPr>
        <w:t>Подраздел «Дорожное хозяйство (дорожные фонды)»</w:t>
      </w:r>
    </w:p>
    <w:p w:rsidR="00165F9B" w:rsidRDefault="00165F9B" w:rsidP="00416590">
      <w:pPr>
        <w:ind w:firstLine="709"/>
        <w:jc w:val="both"/>
        <w:rPr>
          <w:szCs w:val="28"/>
        </w:rPr>
      </w:pPr>
      <w:r w:rsidRPr="00E5779E">
        <w:rPr>
          <w:szCs w:val="28"/>
        </w:rPr>
        <w:t>Планирование расходов на дорожное хозяйство осуществляется на основании прогнозируемого объема поступлений доходов дорожного фонда.</w:t>
      </w:r>
    </w:p>
    <w:p w:rsidR="00165F9B" w:rsidRPr="00E5779E" w:rsidRDefault="00165F9B" w:rsidP="00B63D76">
      <w:pPr>
        <w:ind w:firstLine="709"/>
        <w:jc w:val="both"/>
        <w:rPr>
          <w:szCs w:val="28"/>
        </w:rPr>
      </w:pPr>
      <w:r w:rsidRPr="00B63D76">
        <w:rPr>
          <w:szCs w:val="28"/>
        </w:rPr>
        <w:t>Расходы на содержание автомобильных дорог общего пользования местного значения и искусственных сооружений на них</w:t>
      </w:r>
      <w:r>
        <w:rPr>
          <w:szCs w:val="28"/>
        </w:rPr>
        <w:t xml:space="preserve">, </w:t>
      </w:r>
      <w:r w:rsidRPr="00E5779E">
        <w:rPr>
          <w:szCs w:val="28"/>
        </w:rPr>
        <w:t xml:space="preserve">в 2016 году </w:t>
      </w:r>
      <w:r>
        <w:rPr>
          <w:szCs w:val="28"/>
        </w:rPr>
        <w:t xml:space="preserve">из средств местного бюджета </w:t>
      </w:r>
      <w:r w:rsidRPr="00E5779E">
        <w:rPr>
          <w:szCs w:val="28"/>
        </w:rPr>
        <w:t xml:space="preserve">запланированы в сумме </w:t>
      </w:r>
      <w:r>
        <w:rPr>
          <w:szCs w:val="28"/>
        </w:rPr>
        <w:t>1000,0</w:t>
      </w:r>
      <w:r w:rsidRPr="00E5779E">
        <w:rPr>
          <w:szCs w:val="28"/>
        </w:rPr>
        <w:t xml:space="preserve"> </w:t>
      </w:r>
      <w:r>
        <w:rPr>
          <w:szCs w:val="28"/>
        </w:rPr>
        <w:t>тыс</w:t>
      </w:r>
      <w:r w:rsidRPr="00E5779E">
        <w:rPr>
          <w:szCs w:val="28"/>
        </w:rPr>
        <w:t xml:space="preserve">. рублей. </w:t>
      </w:r>
    </w:p>
    <w:p w:rsidR="00165F9B" w:rsidRPr="00E5779E" w:rsidRDefault="00165F9B" w:rsidP="005F102D">
      <w:pPr>
        <w:ind w:firstLine="709"/>
        <w:jc w:val="both"/>
        <w:rPr>
          <w:szCs w:val="28"/>
        </w:rPr>
      </w:pPr>
      <w:r w:rsidRPr="00B63D76">
        <w:rPr>
          <w:szCs w:val="28"/>
        </w:rPr>
        <w:t>Расходы на содержание автомобильных дорог общего пользования местного значения и искусственных сооружений на них</w:t>
      </w:r>
      <w:r>
        <w:rPr>
          <w:szCs w:val="28"/>
        </w:rPr>
        <w:t xml:space="preserve">, </w:t>
      </w:r>
      <w:r w:rsidRPr="00E5779E">
        <w:rPr>
          <w:szCs w:val="28"/>
        </w:rPr>
        <w:t xml:space="preserve">в 2016 году </w:t>
      </w:r>
      <w:r>
        <w:rPr>
          <w:szCs w:val="28"/>
        </w:rPr>
        <w:t xml:space="preserve">из средств областного бюджета </w:t>
      </w:r>
      <w:r w:rsidRPr="00E5779E">
        <w:rPr>
          <w:szCs w:val="28"/>
        </w:rPr>
        <w:t xml:space="preserve">запланированы в сумме </w:t>
      </w:r>
      <w:r>
        <w:rPr>
          <w:szCs w:val="28"/>
        </w:rPr>
        <w:t>1144,5</w:t>
      </w:r>
      <w:r w:rsidRPr="00E5779E">
        <w:rPr>
          <w:szCs w:val="28"/>
        </w:rPr>
        <w:t xml:space="preserve"> </w:t>
      </w:r>
      <w:r>
        <w:rPr>
          <w:szCs w:val="28"/>
        </w:rPr>
        <w:t>тыс</w:t>
      </w:r>
      <w:r w:rsidRPr="00E5779E">
        <w:rPr>
          <w:szCs w:val="28"/>
        </w:rPr>
        <w:t xml:space="preserve">. рублей. </w:t>
      </w:r>
    </w:p>
    <w:p w:rsidR="00165F9B" w:rsidRDefault="00165F9B" w:rsidP="001661B3">
      <w:pPr>
        <w:ind w:firstLine="709"/>
        <w:jc w:val="both"/>
        <w:rPr>
          <w:szCs w:val="28"/>
        </w:rPr>
      </w:pPr>
      <w:r w:rsidRPr="001661B3">
        <w:rPr>
          <w:szCs w:val="28"/>
        </w:rPr>
        <w:t>Расходы на софинансирование средств областного бюджета на содержание автомобильных дорог общего пользования местного значения</w:t>
      </w:r>
      <w:r>
        <w:rPr>
          <w:szCs w:val="28"/>
        </w:rPr>
        <w:t xml:space="preserve">, </w:t>
      </w:r>
      <w:r w:rsidRPr="00E5779E">
        <w:rPr>
          <w:szCs w:val="28"/>
        </w:rPr>
        <w:t xml:space="preserve">в 2016 году запланированы в сумме </w:t>
      </w:r>
      <w:r>
        <w:rPr>
          <w:szCs w:val="28"/>
        </w:rPr>
        <w:t>92,8</w:t>
      </w:r>
      <w:r w:rsidRPr="00E5779E">
        <w:rPr>
          <w:szCs w:val="28"/>
        </w:rPr>
        <w:t xml:space="preserve"> </w:t>
      </w:r>
      <w:r>
        <w:rPr>
          <w:szCs w:val="28"/>
        </w:rPr>
        <w:t>тыс</w:t>
      </w:r>
      <w:r w:rsidRPr="00E5779E">
        <w:rPr>
          <w:szCs w:val="28"/>
        </w:rPr>
        <w:t xml:space="preserve">. рублей. </w:t>
      </w:r>
    </w:p>
    <w:p w:rsidR="00165F9B" w:rsidRPr="00747CCC" w:rsidRDefault="00165F9B" w:rsidP="00747CCC">
      <w:pPr>
        <w:ind w:firstLine="709"/>
        <w:jc w:val="both"/>
        <w:rPr>
          <w:szCs w:val="28"/>
        </w:rPr>
      </w:pPr>
      <w:r>
        <w:rPr>
          <w:szCs w:val="28"/>
        </w:rPr>
        <w:t>Н</w:t>
      </w:r>
      <w:r w:rsidRPr="00747CCC">
        <w:rPr>
          <w:szCs w:val="28"/>
        </w:rPr>
        <w:t>а дорожную разметку предусмотрено  600,0 тыс. руб.</w:t>
      </w:r>
    </w:p>
    <w:p w:rsidR="00165F9B" w:rsidRPr="00747CCC" w:rsidRDefault="00165F9B" w:rsidP="00747CCC">
      <w:pPr>
        <w:ind w:firstLine="709"/>
        <w:jc w:val="both"/>
        <w:rPr>
          <w:szCs w:val="28"/>
        </w:rPr>
      </w:pPr>
      <w:r>
        <w:rPr>
          <w:szCs w:val="28"/>
        </w:rPr>
        <w:t>Н</w:t>
      </w:r>
      <w:r w:rsidRPr="00747CCC">
        <w:rPr>
          <w:szCs w:val="28"/>
        </w:rPr>
        <w:t>а ямочный ремонт – 350,0 тыс. руб.</w:t>
      </w:r>
    </w:p>
    <w:p w:rsidR="00165F9B" w:rsidRPr="00747CCC" w:rsidRDefault="00165F9B" w:rsidP="00747CCC">
      <w:pPr>
        <w:ind w:firstLine="709"/>
        <w:jc w:val="both"/>
        <w:rPr>
          <w:szCs w:val="28"/>
        </w:rPr>
      </w:pPr>
      <w:r>
        <w:rPr>
          <w:szCs w:val="28"/>
        </w:rPr>
        <w:t>Н</w:t>
      </w:r>
      <w:r w:rsidRPr="00747CCC">
        <w:rPr>
          <w:szCs w:val="28"/>
        </w:rPr>
        <w:t>а приобретение и установку дорожных знаков – 100,0 тыс. руб.</w:t>
      </w:r>
    </w:p>
    <w:p w:rsidR="00165F9B" w:rsidRPr="00E5779E" w:rsidRDefault="00165F9B" w:rsidP="001661B3">
      <w:pPr>
        <w:autoSpaceDE w:val="0"/>
        <w:autoSpaceDN w:val="0"/>
        <w:adjustRightInd w:val="0"/>
        <w:jc w:val="both"/>
        <w:outlineLvl w:val="2"/>
        <w:rPr>
          <w:b/>
          <w:szCs w:val="28"/>
        </w:rPr>
      </w:pPr>
    </w:p>
    <w:p w:rsidR="00165F9B" w:rsidRPr="00E33327" w:rsidRDefault="00165F9B" w:rsidP="00416590">
      <w:pPr>
        <w:autoSpaceDE w:val="0"/>
        <w:autoSpaceDN w:val="0"/>
        <w:adjustRightInd w:val="0"/>
        <w:jc w:val="center"/>
        <w:outlineLvl w:val="2"/>
        <w:rPr>
          <w:b/>
          <w:szCs w:val="28"/>
        </w:rPr>
      </w:pPr>
      <w:r w:rsidRPr="00E33327">
        <w:rPr>
          <w:b/>
          <w:szCs w:val="28"/>
        </w:rPr>
        <w:t>РАЗДЕЛ</w:t>
      </w:r>
    </w:p>
    <w:p w:rsidR="00165F9B" w:rsidRPr="00E33327" w:rsidRDefault="00165F9B" w:rsidP="00416590">
      <w:pPr>
        <w:jc w:val="center"/>
        <w:rPr>
          <w:b/>
          <w:szCs w:val="28"/>
        </w:rPr>
      </w:pPr>
      <w:r w:rsidRPr="00E33327">
        <w:rPr>
          <w:b/>
          <w:szCs w:val="28"/>
        </w:rPr>
        <w:t>«ЖИЛИЩНО-КОММУНАЛЬНОЕ ХОЗЯЙСТВО»</w:t>
      </w:r>
    </w:p>
    <w:p w:rsidR="00165F9B" w:rsidRDefault="00165F9B" w:rsidP="00416590">
      <w:pPr>
        <w:ind w:firstLine="709"/>
        <w:jc w:val="both"/>
        <w:rPr>
          <w:szCs w:val="28"/>
        </w:rPr>
      </w:pPr>
    </w:p>
    <w:p w:rsidR="00165F9B" w:rsidRDefault="00165F9B" w:rsidP="00416590">
      <w:pPr>
        <w:autoSpaceDE w:val="0"/>
        <w:autoSpaceDN w:val="0"/>
        <w:adjustRightInd w:val="0"/>
        <w:ind w:firstLine="709"/>
        <w:jc w:val="both"/>
        <w:outlineLvl w:val="0"/>
        <w:rPr>
          <w:szCs w:val="28"/>
          <w:lang w:eastAsia="en-US"/>
        </w:rPr>
      </w:pPr>
      <w:r w:rsidRPr="008F5FC2">
        <w:rPr>
          <w:szCs w:val="28"/>
          <w:lang w:eastAsia="en-US"/>
        </w:rPr>
        <w:t>В проекте бюджета на 201</w:t>
      </w:r>
      <w:r>
        <w:rPr>
          <w:szCs w:val="28"/>
          <w:lang w:eastAsia="en-US"/>
        </w:rPr>
        <w:t>6 год</w:t>
      </w:r>
      <w:r w:rsidRPr="008F5FC2">
        <w:rPr>
          <w:szCs w:val="28"/>
          <w:lang w:eastAsia="en-US"/>
        </w:rPr>
        <w:t xml:space="preserve"> по разделу «Жилищно-коммунальное хозяйство» предусмотрены бюджетные ассигнования в </w:t>
      </w:r>
      <w:r>
        <w:rPr>
          <w:szCs w:val="28"/>
          <w:lang w:eastAsia="en-US"/>
        </w:rPr>
        <w:t>сумме   36146,5</w:t>
      </w:r>
      <w:r w:rsidRPr="008F5FC2">
        <w:rPr>
          <w:szCs w:val="28"/>
          <w:lang w:eastAsia="en-US"/>
        </w:rPr>
        <w:t xml:space="preserve"> </w:t>
      </w:r>
      <w:r>
        <w:rPr>
          <w:szCs w:val="28"/>
          <w:lang w:eastAsia="en-US"/>
        </w:rPr>
        <w:t>тыс</w:t>
      </w:r>
      <w:r w:rsidRPr="008F5FC2">
        <w:rPr>
          <w:szCs w:val="28"/>
          <w:lang w:eastAsia="en-US"/>
        </w:rPr>
        <w:t>. рублей.</w:t>
      </w:r>
    </w:p>
    <w:p w:rsidR="00165F9B" w:rsidRDefault="00165F9B" w:rsidP="00416590">
      <w:pPr>
        <w:ind w:firstLine="709"/>
        <w:jc w:val="both"/>
        <w:rPr>
          <w:spacing w:val="-1"/>
        </w:rPr>
      </w:pPr>
      <w:r w:rsidRPr="00DD12A0">
        <w:rPr>
          <w:spacing w:val="-1"/>
        </w:rPr>
        <w:t>Формирование объемов бюджетных ассигнований обусловлен</w:t>
      </w:r>
      <w:r>
        <w:rPr>
          <w:spacing w:val="-1"/>
        </w:rPr>
        <w:t>о</w:t>
      </w:r>
      <w:r w:rsidRPr="00DD12A0">
        <w:rPr>
          <w:spacing w:val="-1"/>
        </w:rPr>
        <w:t xml:space="preserve"> общими подходами к формированию проекта бюджета</w:t>
      </w:r>
      <w:r>
        <w:rPr>
          <w:spacing w:val="-1"/>
        </w:rPr>
        <w:t>.</w:t>
      </w:r>
    </w:p>
    <w:p w:rsidR="00165F9B" w:rsidRPr="005F102D" w:rsidRDefault="00165F9B" w:rsidP="00F10412">
      <w:pPr>
        <w:pStyle w:val="Heading6"/>
        <w:spacing w:before="0" w:after="0"/>
        <w:ind w:firstLine="709"/>
        <w:jc w:val="both"/>
        <w:rPr>
          <w:rFonts w:ascii="Times New Roman" w:hAnsi="Times New Roman"/>
          <w:b w:val="0"/>
          <w:i/>
          <w:sz w:val="28"/>
          <w:szCs w:val="28"/>
        </w:rPr>
      </w:pPr>
      <w:r>
        <w:rPr>
          <w:rFonts w:ascii="Times New Roman" w:hAnsi="Times New Roman"/>
          <w:i/>
          <w:sz w:val="28"/>
          <w:szCs w:val="28"/>
        </w:rPr>
        <w:t xml:space="preserve">По </w:t>
      </w:r>
      <w:r w:rsidRPr="00416590">
        <w:rPr>
          <w:rFonts w:ascii="Times New Roman" w:hAnsi="Times New Roman"/>
          <w:i/>
          <w:sz w:val="28"/>
          <w:szCs w:val="28"/>
        </w:rPr>
        <w:t>Подраздел</w:t>
      </w:r>
      <w:r>
        <w:rPr>
          <w:rFonts w:ascii="Times New Roman" w:hAnsi="Times New Roman"/>
          <w:i/>
          <w:sz w:val="28"/>
          <w:szCs w:val="28"/>
        </w:rPr>
        <w:t>у</w:t>
      </w:r>
      <w:r w:rsidRPr="00416590">
        <w:rPr>
          <w:rFonts w:ascii="Times New Roman" w:hAnsi="Times New Roman"/>
          <w:i/>
          <w:sz w:val="28"/>
          <w:szCs w:val="28"/>
        </w:rPr>
        <w:t xml:space="preserve"> «</w:t>
      </w:r>
      <w:r>
        <w:rPr>
          <w:rFonts w:ascii="Times New Roman" w:hAnsi="Times New Roman"/>
          <w:i/>
          <w:sz w:val="28"/>
          <w:szCs w:val="28"/>
        </w:rPr>
        <w:t>Жилищное</w:t>
      </w:r>
      <w:r w:rsidRPr="00416590">
        <w:rPr>
          <w:rFonts w:ascii="Times New Roman" w:hAnsi="Times New Roman"/>
          <w:i/>
          <w:sz w:val="28"/>
          <w:szCs w:val="28"/>
        </w:rPr>
        <w:t xml:space="preserve"> хозяйство»</w:t>
      </w:r>
      <w:r w:rsidRPr="005F102D">
        <w:rPr>
          <w:szCs w:val="28"/>
          <w:lang w:eastAsia="en-US"/>
        </w:rPr>
        <w:t xml:space="preserve"> </w:t>
      </w:r>
      <w:r w:rsidRPr="005F102D">
        <w:rPr>
          <w:rFonts w:ascii="Times New Roman" w:hAnsi="Times New Roman"/>
          <w:b w:val="0"/>
          <w:sz w:val="28"/>
          <w:szCs w:val="28"/>
          <w:lang w:eastAsia="en-US"/>
        </w:rPr>
        <w:t xml:space="preserve">предусмотрены бюджетные ассигнования в сумме   </w:t>
      </w:r>
      <w:r>
        <w:rPr>
          <w:rFonts w:ascii="Times New Roman" w:hAnsi="Times New Roman"/>
          <w:b w:val="0"/>
          <w:sz w:val="28"/>
          <w:szCs w:val="28"/>
          <w:lang w:eastAsia="en-US"/>
        </w:rPr>
        <w:t>79,2</w:t>
      </w:r>
      <w:r w:rsidRPr="005F102D">
        <w:rPr>
          <w:rFonts w:ascii="Times New Roman" w:hAnsi="Times New Roman"/>
          <w:b w:val="0"/>
          <w:sz w:val="28"/>
          <w:szCs w:val="28"/>
          <w:lang w:eastAsia="en-US"/>
        </w:rPr>
        <w:t xml:space="preserve"> тыс. рубле</w:t>
      </w:r>
      <w:r>
        <w:rPr>
          <w:rFonts w:ascii="Times New Roman" w:hAnsi="Times New Roman"/>
          <w:b w:val="0"/>
          <w:sz w:val="28"/>
          <w:szCs w:val="28"/>
          <w:lang w:eastAsia="en-US"/>
        </w:rPr>
        <w:t>й на оплату взносов на капитальный за муниципальные квартиры.</w:t>
      </w:r>
    </w:p>
    <w:p w:rsidR="00165F9B" w:rsidRPr="005F102D" w:rsidRDefault="00165F9B" w:rsidP="005F102D">
      <w:pPr>
        <w:pStyle w:val="Heading6"/>
        <w:spacing w:before="0" w:after="0"/>
        <w:ind w:firstLine="709"/>
        <w:jc w:val="both"/>
        <w:rPr>
          <w:rFonts w:ascii="Times New Roman" w:hAnsi="Times New Roman"/>
          <w:b w:val="0"/>
          <w:i/>
          <w:sz w:val="28"/>
          <w:szCs w:val="28"/>
        </w:rPr>
      </w:pPr>
      <w:r>
        <w:rPr>
          <w:rFonts w:ascii="Times New Roman" w:hAnsi="Times New Roman"/>
          <w:i/>
          <w:sz w:val="28"/>
          <w:szCs w:val="28"/>
        </w:rPr>
        <w:t xml:space="preserve">По </w:t>
      </w:r>
      <w:r w:rsidRPr="00416590">
        <w:rPr>
          <w:rFonts w:ascii="Times New Roman" w:hAnsi="Times New Roman"/>
          <w:i/>
          <w:sz w:val="28"/>
          <w:szCs w:val="28"/>
        </w:rPr>
        <w:t>Подраздел</w:t>
      </w:r>
      <w:r>
        <w:rPr>
          <w:rFonts w:ascii="Times New Roman" w:hAnsi="Times New Roman"/>
          <w:i/>
          <w:sz w:val="28"/>
          <w:szCs w:val="28"/>
        </w:rPr>
        <w:t>у</w:t>
      </w:r>
      <w:r w:rsidRPr="00416590">
        <w:rPr>
          <w:rFonts w:ascii="Times New Roman" w:hAnsi="Times New Roman"/>
          <w:i/>
          <w:sz w:val="28"/>
          <w:szCs w:val="28"/>
        </w:rPr>
        <w:t xml:space="preserve"> «</w:t>
      </w:r>
      <w:r>
        <w:rPr>
          <w:rFonts w:ascii="Times New Roman" w:hAnsi="Times New Roman"/>
          <w:i/>
          <w:sz w:val="28"/>
          <w:szCs w:val="28"/>
        </w:rPr>
        <w:t>Коммунальное</w:t>
      </w:r>
      <w:r w:rsidRPr="00416590">
        <w:rPr>
          <w:rFonts w:ascii="Times New Roman" w:hAnsi="Times New Roman"/>
          <w:i/>
          <w:sz w:val="28"/>
          <w:szCs w:val="28"/>
        </w:rPr>
        <w:t xml:space="preserve"> хозяйство»</w:t>
      </w:r>
      <w:r w:rsidRPr="005F102D">
        <w:rPr>
          <w:szCs w:val="28"/>
          <w:lang w:eastAsia="en-US"/>
        </w:rPr>
        <w:t xml:space="preserve"> </w:t>
      </w:r>
      <w:r w:rsidRPr="005F102D">
        <w:rPr>
          <w:rFonts w:ascii="Times New Roman" w:hAnsi="Times New Roman"/>
          <w:b w:val="0"/>
          <w:sz w:val="28"/>
          <w:szCs w:val="28"/>
          <w:lang w:eastAsia="en-US"/>
        </w:rPr>
        <w:t xml:space="preserve">предусмотрены бюджетные ассигнования в сумме   </w:t>
      </w:r>
      <w:r>
        <w:rPr>
          <w:rFonts w:ascii="Times New Roman" w:hAnsi="Times New Roman"/>
          <w:b w:val="0"/>
          <w:sz w:val="28"/>
          <w:szCs w:val="28"/>
          <w:lang w:eastAsia="en-US"/>
        </w:rPr>
        <w:t>8406,9</w:t>
      </w:r>
      <w:r w:rsidRPr="005F102D">
        <w:rPr>
          <w:rFonts w:ascii="Times New Roman" w:hAnsi="Times New Roman"/>
          <w:b w:val="0"/>
          <w:sz w:val="28"/>
          <w:szCs w:val="28"/>
          <w:lang w:eastAsia="en-US"/>
        </w:rPr>
        <w:t xml:space="preserve"> тыс. рублей</w:t>
      </w:r>
      <w:r>
        <w:rPr>
          <w:rFonts w:ascii="Times New Roman" w:hAnsi="Times New Roman"/>
          <w:b w:val="0"/>
          <w:sz w:val="28"/>
          <w:szCs w:val="28"/>
          <w:lang w:eastAsia="en-US"/>
        </w:rPr>
        <w:t>.</w:t>
      </w:r>
    </w:p>
    <w:p w:rsidR="00165F9B" w:rsidRPr="00991445" w:rsidRDefault="00165F9B" w:rsidP="00416590">
      <w:pPr>
        <w:ind w:firstLine="709"/>
        <w:jc w:val="both"/>
        <w:rPr>
          <w:spacing w:val="-1"/>
        </w:rPr>
      </w:pPr>
      <w:r>
        <w:rPr>
          <w:spacing w:val="-1"/>
        </w:rPr>
        <w:t>Р</w:t>
      </w:r>
      <w:r w:rsidRPr="00DD12A0">
        <w:rPr>
          <w:spacing w:val="-1"/>
        </w:rPr>
        <w:t xml:space="preserve">асходы по </w:t>
      </w:r>
      <w:r>
        <w:rPr>
          <w:spacing w:val="-1"/>
        </w:rPr>
        <w:t>под</w:t>
      </w:r>
      <w:r w:rsidRPr="00DD12A0">
        <w:rPr>
          <w:spacing w:val="-1"/>
        </w:rPr>
        <w:t xml:space="preserve">разделу </w:t>
      </w:r>
      <w:r>
        <w:rPr>
          <w:spacing w:val="-1"/>
        </w:rPr>
        <w:t>будут направлены на</w:t>
      </w:r>
      <w:r w:rsidRPr="00991445">
        <w:rPr>
          <w:spacing w:val="-1"/>
        </w:rPr>
        <w:t>:</w:t>
      </w:r>
    </w:p>
    <w:p w:rsidR="00165F9B" w:rsidRDefault="00165F9B" w:rsidP="00416590">
      <w:pPr>
        <w:ind w:firstLine="709"/>
        <w:jc w:val="both"/>
      </w:pPr>
      <w:r w:rsidRPr="001661B3">
        <w:t>реализацию мероприятий по возмещению предприятиям жилищно-коммунального хозяйства части платы граждан за коммунальные услуги</w:t>
      </w:r>
      <w:r>
        <w:t xml:space="preserve"> из средств областного бюджета в сумме 7452,6 тыс. рублей;</w:t>
      </w:r>
    </w:p>
    <w:p w:rsidR="00165F9B" w:rsidRDefault="00165F9B" w:rsidP="00416590">
      <w:pPr>
        <w:ind w:firstLine="709"/>
        <w:jc w:val="both"/>
      </w:pPr>
      <w:r w:rsidRPr="001661B3">
        <w:t>софинансирование средств областного бюджета на возмещение предприятиям жилищно-коммунального хозяйства части платы граждан за коммунальные услуги</w:t>
      </w:r>
      <w:r>
        <w:t xml:space="preserve"> в сумме 604,3 тыс. рублей;</w:t>
      </w:r>
    </w:p>
    <w:p w:rsidR="00165F9B" w:rsidRPr="00416590" w:rsidRDefault="00165F9B" w:rsidP="005F102D">
      <w:pPr>
        <w:pStyle w:val="Heading6"/>
        <w:spacing w:before="0" w:after="0"/>
        <w:ind w:firstLine="709"/>
        <w:jc w:val="both"/>
        <w:rPr>
          <w:rFonts w:ascii="Times New Roman" w:hAnsi="Times New Roman"/>
          <w:i/>
          <w:sz w:val="28"/>
          <w:szCs w:val="28"/>
        </w:rPr>
      </w:pPr>
      <w:r>
        <w:rPr>
          <w:rFonts w:ascii="Times New Roman" w:hAnsi="Times New Roman"/>
          <w:i/>
          <w:sz w:val="28"/>
          <w:szCs w:val="28"/>
        </w:rPr>
        <w:t xml:space="preserve">По </w:t>
      </w:r>
      <w:r w:rsidRPr="00416590">
        <w:rPr>
          <w:rFonts w:ascii="Times New Roman" w:hAnsi="Times New Roman"/>
          <w:i/>
          <w:sz w:val="28"/>
          <w:szCs w:val="28"/>
        </w:rPr>
        <w:t>Подраздел</w:t>
      </w:r>
      <w:r>
        <w:rPr>
          <w:rFonts w:ascii="Times New Roman" w:hAnsi="Times New Roman"/>
          <w:i/>
          <w:sz w:val="28"/>
          <w:szCs w:val="28"/>
        </w:rPr>
        <w:t>у</w:t>
      </w:r>
      <w:r w:rsidRPr="00416590">
        <w:rPr>
          <w:rFonts w:ascii="Times New Roman" w:hAnsi="Times New Roman"/>
          <w:i/>
          <w:sz w:val="28"/>
          <w:szCs w:val="28"/>
        </w:rPr>
        <w:t xml:space="preserve"> «</w:t>
      </w:r>
      <w:r>
        <w:rPr>
          <w:rFonts w:ascii="Times New Roman" w:hAnsi="Times New Roman"/>
          <w:i/>
          <w:sz w:val="28"/>
          <w:szCs w:val="28"/>
        </w:rPr>
        <w:t>Благоустройство</w:t>
      </w:r>
      <w:r w:rsidRPr="00416590">
        <w:rPr>
          <w:rFonts w:ascii="Times New Roman" w:hAnsi="Times New Roman"/>
          <w:i/>
          <w:sz w:val="28"/>
          <w:szCs w:val="28"/>
        </w:rPr>
        <w:t>»</w:t>
      </w:r>
      <w:r w:rsidRPr="005F102D">
        <w:rPr>
          <w:rFonts w:ascii="Times New Roman" w:hAnsi="Times New Roman"/>
          <w:b w:val="0"/>
          <w:sz w:val="28"/>
          <w:szCs w:val="28"/>
          <w:lang w:eastAsia="en-US"/>
        </w:rPr>
        <w:t xml:space="preserve"> предусмотрены бюджетные ассигнования в сумме   </w:t>
      </w:r>
      <w:r>
        <w:rPr>
          <w:rFonts w:ascii="Times New Roman" w:hAnsi="Times New Roman"/>
          <w:b w:val="0"/>
          <w:sz w:val="28"/>
          <w:szCs w:val="28"/>
          <w:lang w:eastAsia="en-US"/>
        </w:rPr>
        <w:t>27640,4</w:t>
      </w:r>
      <w:r w:rsidRPr="005F102D">
        <w:rPr>
          <w:rFonts w:ascii="Times New Roman" w:hAnsi="Times New Roman"/>
          <w:b w:val="0"/>
          <w:sz w:val="28"/>
          <w:szCs w:val="28"/>
          <w:lang w:eastAsia="en-US"/>
        </w:rPr>
        <w:t xml:space="preserve"> тыс. рублей</w:t>
      </w:r>
      <w:r>
        <w:rPr>
          <w:rFonts w:ascii="Times New Roman" w:hAnsi="Times New Roman"/>
          <w:b w:val="0"/>
          <w:sz w:val="28"/>
          <w:szCs w:val="28"/>
          <w:lang w:eastAsia="en-US"/>
        </w:rPr>
        <w:t>.</w:t>
      </w:r>
    </w:p>
    <w:p w:rsidR="00165F9B" w:rsidRPr="00991445" w:rsidRDefault="00165F9B" w:rsidP="005F102D">
      <w:pPr>
        <w:ind w:firstLine="709"/>
        <w:jc w:val="both"/>
        <w:rPr>
          <w:spacing w:val="-1"/>
        </w:rPr>
      </w:pPr>
      <w:r>
        <w:rPr>
          <w:spacing w:val="-1"/>
        </w:rPr>
        <w:t>Р</w:t>
      </w:r>
      <w:r w:rsidRPr="00DD12A0">
        <w:rPr>
          <w:spacing w:val="-1"/>
        </w:rPr>
        <w:t xml:space="preserve">асходы по </w:t>
      </w:r>
      <w:r>
        <w:rPr>
          <w:spacing w:val="-1"/>
        </w:rPr>
        <w:t>под</w:t>
      </w:r>
      <w:r w:rsidRPr="00DD12A0">
        <w:rPr>
          <w:spacing w:val="-1"/>
        </w:rPr>
        <w:t xml:space="preserve">разделу </w:t>
      </w:r>
      <w:r>
        <w:rPr>
          <w:spacing w:val="-1"/>
        </w:rPr>
        <w:t>будут направлены на</w:t>
      </w:r>
      <w:r w:rsidRPr="00991445">
        <w:rPr>
          <w:spacing w:val="-1"/>
        </w:rPr>
        <w:t>:</w:t>
      </w:r>
    </w:p>
    <w:p w:rsidR="00165F9B" w:rsidRDefault="00165F9B" w:rsidP="00F10412">
      <w:pPr>
        <w:autoSpaceDE w:val="0"/>
        <w:autoSpaceDN w:val="0"/>
        <w:adjustRightInd w:val="0"/>
      </w:pPr>
      <w:r>
        <w:t xml:space="preserve">- оплату электроэнергии по уличному освещению в сумме 4,8 млн. руб.; </w:t>
      </w:r>
    </w:p>
    <w:p w:rsidR="00165F9B" w:rsidRDefault="00165F9B" w:rsidP="00F10412">
      <w:pPr>
        <w:autoSpaceDE w:val="0"/>
        <w:autoSpaceDN w:val="0"/>
        <w:adjustRightInd w:val="0"/>
      </w:pPr>
      <w:r>
        <w:t>- оплату газа по вечному огню- 686 тыс. руб.;</w:t>
      </w:r>
    </w:p>
    <w:p w:rsidR="00165F9B" w:rsidRDefault="00165F9B" w:rsidP="00F10412">
      <w:pPr>
        <w:autoSpaceDE w:val="0"/>
        <w:autoSpaceDN w:val="0"/>
        <w:adjustRightInd w:val="0"/>
      </w:pPr>
      <w:r>
        <w:t>– содержание и ремонт сетей уличного освещения 4,5 млн. руб.;</w:t>
      </w:r>
    </w:p>
    <w:p w:rsidR="00165F9B" w:rsidRDefault="00165F9B" w:rsidP="00F10412">
      <w:pPr>
        <w:autoSpaceDE w:val="0"/>
        <w:autoSpaceDN w:val="0"/>
        <w:adjustRightInd w:val="0"/>
      </w:pPr>
      <w:r>
        <w:t>– содержание зеленых насаждений 7,0 млн. руб.</w:t>
      </w:r>
    </w:p>
    <w:p w:rsidR="00165F9B" w:rsidRPr="00845EDD" w:rsidRDefault="00165F9B" w:rsidP="00F10412">
      <w:pPr>
        <w:autoSpaceDE w:val="0"/>
        <w:autoSpaceDN w:val="0"/>
        <w:adjustRightInd w:val="0"/>
        <w:ind w:firstLine="720"/>
        <w:jc w:val="both"/>
        <w:rPr>
          <w:b/>
          <w:sz w:val="24"/>
          <w:szCs w:val="24"/>
        </w:rPr>
      </w:pPr>
      <w:r>
        <w:t>Продолжатся работы по обустройству и благоустройству площади 50-летия Победы. На данные цели из областного бюджета выделено 8,4 млн. руб., обязательное софинансирование за счет средств бюджета поселения составит 681,7 тыс. руб.</w:t>
      </w:r>
    </w:p>
    <w:p w:rsidR="00165F9B" w:rsidRPr="00E33327" w:rsidRDefault="00165F9B" w:rsidP="00416590">
      <w:pPr>
        <w:autoSpaceDE w:val="0"/>
        <w:autoSpaceDN w:val="0"/>
        <w:adjustRightInd w:val="0"/>
        <w:ind w:firstLine="709"/>
        <w:jc w:val="center"/>
        <w:rPr>
          <w:b/>
          <w:szCs w:val="28"/>
        </w:rPr>
      </w:pPr>
      <w:r w:rsidRPr="00E33327">
        <w:rPr>
          <w:b/>
          <w:szCs w:val="28"/>
        </w:rPr>
        <w:t>РАЗДЕЛ</w:t>
      </w:r>
    </w:p>
    <w:p w:rsidR="00165F9B" w:rsidRDefault="00165F9B" w:rsidP="00416590">
      <w:pPr>
        <w:autoSpaceDE w:val="0"/>
        <w:autoSpaceDN w:val="0"/>
        <w:adjustRightInd w:val="0"/>
        <w:ind w:firstLine="709"/>
        <w:jc w:val="center"/>
        <w:rPr>
          <w:b/>
          <w:szCs w:val="28"/>
        </w:rPr>
      </w:pPr>
      <w:r w:rsidRPr="00E33327">
        <w:rPr>
          <w:b/>
          <w:szCs w:val="28"/>
        </w:rPr>
        <w:t xml:space="preserve"> «КУЛЬТУРА, КИНЕМАТОГРАФИЯ»</w:t>
      </w:r>
    </w:p>
    <w:p w:rsidR="00165F9B" w:rsidRPr="00845EDD" w:rsidRDefault="00165F9B" w:rsidP="00416590">
      <w:pPr>
        <w:autoSpaceDE w:val="0"/>
        <w:autoSpaceDN w:val="0"/>
        <w:adjustRightInd w:val="0"/>
        <w:ind w:firstLine="709"/>
        <w:jc w:val="center"/>
        <w:rPr>
          <w:b/>
          <w:sz w:val="24"/>
          <w:szCs w:val="24"/>
        </w:rPr>
      </w:pPr>
    </w:p>
    <w:p w:rsidR="00165F9B" w:rsidRDefault="00165F9B" w:rsidP="00416590">
      <w:pPr>
        <w:autoSpaceDE w:val="0"/>
        <w:autoSpaceDN w:val="0"/>
        <w:adjustRightInd w:val="0"/>
        <w:ind w:firstLine="709"/>
        <w:jc w:val="both"/>
        <w:outlineLvl w:val="0"/>
        <w:rPr>
          <w:szCs w:val="28"/>
          <w:lang w:eastAsia="en-US"/>
        </w:rPr>
      </w:pPr>
      <w:r w:rsidRPr="00EF0706">
        <w:rPr>
          <w:szCs w:val="28"/>
          <w:lang w:eastAsia="en-US"/>
        </w:rPr>
        <w:t>В проекте бюджета на 201</w:t>
      </w:r>
      <w:r>
        <w:rPr>
          <w:szCs w:val="28"/>
          <w:lang w:eastAsia="en-US"/>
        </w:rPr>
        <w:t>6 год</w:t>
      </w:r>
      <w:r w:rsidRPr="00EF0706">
        <w:rPr>
          <w:szCs w:val="28"/>
          <w:lang w:eastAsia="en-US"/>
        </w:rPr>
        <w:t xml:space="preserve"> по разделу «Культура, кинематография» предусмотрены бюджетные ассигнования в </w:t>
      </w:r>
      <w:r>
        <w:rPr>
          <w:szCs w:val="28"/>
          <w:lang w:eastAsia="en-US"/>
        </w:rPr>
        <w:t>сумме 1763,8 тыс</w:t>
      </w:r>
      <w:r w:rsidRPr="00EF0706">
        <w:rPr>
          <w:szCs w:val="28"/>
          <w:lang w:eastAsia="en-US"/>
        </w:rPr>
        <w:t>. рублей.</w:t>
      </w:r>
    </w:p>
    <w:p w:rsidR="00165F9B" w:rsidRDefault="00165F9B" w:rsidP="00416590">
      <w:pPr>
        <w:ind w:firstLine="709"/>
        <w:jc w:val="both"/>
        <w:rPr>
          <w:spacing w:val="-1"/>
        </w:rPr>
      </w:pPr>
      <w:r w:rsidRPr="00DD12A0">
        <w:rPr>
          <w:spacing w:val="-1"/>
        </w:rPr>
        <w:t>Формирование объемов бюджетных ассигнований обусловлен</w:t>
      </w:r>
      <w:r>
        <w:rPr>
          <w:spacing w:val="-1"/>
        </w:rPr>
        <w:t>о</w:t>
      </w:r>
      <w:r w:rsidRPr="00DD12A0">
        <w:rPr>
          <w:spacing w:val="-1"/>
        </w:rPr>
        <w:t xml:space="preserve"> общими подходами к формированию проекта бюджета</w:t>
      </w:r>
      <w:r>
        <w:rPr>
          <w:spacing w:val="-1"/>
        </w:rPr>
        <w:t>.</w:t>
      </w:r>
    </w:p>
    <w:p w:rsidR="00165F9B" w:rsidRDefault="00165F9B" w:rsidP="002B7A3D">
      <w:pPr>
        <w:ind w:firstLine="709"/>
        <w:jc w:val="both"/>
      </w:pPr>
      <w:r>
        <w:rPr>
          <w:spacing w:val="-1"/>
        </w:rPr>
        <w:t>Р</w:t>
      </w:r>
      <w:r w:rsidRPr="00DD12A0">
        <w:rPr>
          <w:spacing w:val="-1"/>
        </w:rPr>
        <w:t xml:space="preserve">асходы по разделу </w:t>
      </w:r>
      <w:r>
        <w:rPr>
          <w:spacing w:val="-1"/>
        </w:rPr>
        <w:t>будут направлены на</w:t>
      </w:r>
      <w:r w:rsidRPr="001D53D8">
        <w:t xml:space="preserve"> </w:t>
      </w:r>
      <w:r>
        <w:t xml:space="preserve">финанаосвое обеспечение </w:t>
      </w:r>
      <w:r w:rsidRPr="001D53D8">
        <w:rPr>
          <w:spacing w:val="-1"/>
        </w:rPr>
        <w:t>расходов, связанных с</w:t>
      </w:r>
      <w:r>
        <w:rPr>
          <w:spacing w:val="-1"/>
        </w:rPr>
        <w:t xml:space="preserve"> </w:t>
      </w:r>
      <w:r w:rsidRPr="001D53D8">
        <w:t>передачей полномочий орган</w:t>
      </w:r>
      <w:r>
        <w:t>ом</w:t>
      </w:r>
      <w:r w:rsidRPr="001D53D8">
        <w:t xml:space="preserve"> местного самоуправления Каменоломненского городского пос</w:t>
      </w:r>
      <w:r>
        <w:t>е</w:t>
      </w:r>
      <w:r w:rsidRPr="001D53D8">
        <w:t>ления орган</w:t>
      </w:r>
      <w:r>
        <w:t>у</w:t>
      </w:r>
      <w:r w:rsidRPr="001D53D8">
        <w:t xml:space="preserve"> местного самоуправления муниципального образования Октябрьский район </w:t>
      </w:r>
      <w:r>
        <w:t xml:space="preserve">в области </w:t>
      </w:r>
    </w:p>
    <w:p w:rsidR="00165F9B" w:rsidRDefault="00165F9B" w:rsidP="002B7A3D">
      <w:pPr>
        <w:ind w:firstLine="709"/>
        <w:jc w:val="both"/>
      </w:pPr>
      <w:r>
        <w:t>- организации</w:t>
      </w:r>
      <w:r w:rsidRPr="00074C83">
        <w:t xml:space="preserve"> библиотечного обслуживания населения, комплектование и обеспечение сохранности библиотечных фондов библиотек поселения</w:t>
      </w:r>
      <w:r>
        <w:t>;</w:t>
      </w:r>
    </w:p>
    <w:p w:rsidR="00165F9B" w:rsidRDefault="00165F9B" w:rsidP="002B7A3D">
      <w:pPr>
        <w:ind w:firstLine="709"/>
        <w:jc w:val="both"/>
      </w:pPr>
      <w:r>
        <w:t>- с</w:t>
      </w:r>
      <w:r w:rsidRPr="00074C83">
        <w:t>оздани</w:t>
      </w:r>
      <w:r>
        <w:t>я</w:t>
      </w:r>
      <w:r w:rsidRPr="00074C83">
        <w:t xml:space="preserve"> условий для развития местного традиционного народного художественного творчества в поселениях</w:t>
      </w:r>
      <w:r>
        <w:t>;</w:t>
      </w:r>
    </w:p>
    <w:p w:rsidR="00165F9B" w:rsidRDefault="00165F9B" w:rsidP="002B7A3D">
      <w:pPr>
        <w:pStyle w:val="NormalANX"/>
        <w:spacing w:before="0" w:after="0" w:line="240" w:lineRule="auto"/>
      </w:pPr>
      <w:r>
        <w:t xml:space="preserve">Наряду с общими подходами по формированию проектов бюджета поселения, на изменение расходов по разделу повлияла реализация Указов Президента Российской Федерации от 7 мая 2012 года в части повышения заработной платы работников культуры. </w:t>
      </w:r>
    </w:p>
    <w:p w:rsidR="00165F9B" w:rsidRDefault="00165F9B" w:rsidP="00845EDD">
      <w:pPr>
        <w:pStyle w:val="NormalANX"/>
        <w:spacing w:before="0" w:after="0" w:line="240" w:lineRule="auto"/>
        <w:jc w:val="left"/>
      </w:pPr>
    </w:p>
    <w:p w:rsidR="00165F9B" w:rsidRPr="00E33327" w:rsidRDefault="00165F9B" w:rsidP="003A64C0">
      <w:pPr>
        <w:autoSpaceDE w:val="0"/>
        <w:autoSpaceDN w:val="0"/>
        <w:adjustRightInd w:val="0"/>
        <w:ind w:firstLine="709"/>
        <w:jc w:val="center"/>
        <w:rPr>
          <w:b/>
          <w:szCs w:val="28"/>
        </w:rPr>
      </w:pPr>
      <w:r w:rsidRPr="00E33327">
        <w:rPr>
          <w:b/>
          <w:szCs w:val="28"/>
        </w:rPr>
        <w:t>РАЗДЕЛ</w:t>
      </w:r>
    </w:p>
    <w:p w:rsidR="00165F9B" w:rsidRDefault="00165F9B" w:rsidP="003A64C0">
      <w:pPr>
        <w:pStyle w:val="NormalANX"/>
        <w:spacing w:before="0" w:after="0" w:line="240" w:lineRule="auto"/>
        <w:jc w:val="center"/>
        <w:rPr>
          <w:b/>
          <w:szCs w:val="28"/>
        </w:rPr>
      </w:pPr>
      <w:r w:rsidRPr="00E33327">
        <w:rPr>
          <w:b/>
          <w:szCs w:val="28"/>
        </w:rPr>
        <w:t>«</w:t>
      </w:r>
      <w:r>
        <w:rPr>
          <w:b/>
          <w:szCs w:val="28"/>
        </w:rPr>
        <w:t>СОЦИАЛЬНАЯ  ПОЛИТИКА</w:t>
      </w:r>
      <w:r w:rsidRPr="00E33327">
        <w:rPr>
          <w:b/>
          <w:szCs w:val="28"/>
        </w:rPr>
        <w:t>»</w:t>
      </w:r>
    </w:p>
    <w:p w:rsidR="00165F9B" w:rsidRDefault="00165F9B" w:rsidP="003A64C0">
      <w:pPr>
        <w:pStyle w:val="NormalANX"/>
        <w:spacing w:before="0" w:after="0" w:line="240" w:lineRule="auto"/>
        <w:jc w:val="center"/>
        <w:rPr>
          <w:b/>
          <w:szCs w:val="28"/>
        </w:rPr>
      </w:pPr>
    </w:p>
    <w:p w:rsidR="00165F9B" w:rsidRDefault="00165F9B" w:rsidP="00C33233">
      <w:pPr>
        <w:autoSpaceDE w:val="0"/>
        <w:autoSpaceDN w:val="0"/>
        <w:adjustRightInd w:val="0"/>
        <w:ind w:firstLine="709"/>
        <w:jc w:val="both"/>
        <w:outlineLvl w:val="0"/>
        <w:rPr>
          <w:szCs w:val="28"/>
          <w:lang w:eastAsia="en-US"/>
        </w:rPr>
      </w:pPr>
      <w:r w:rsidRPr="00EF0706">
        <w:rPr>
          <w:szCs w:val="28"/>
          <w:lang w:eastAsia="en-US"/>
        </w:rPr>
        <w:t>В проекте бюджета на 201</w:t>
      </w:r>
      <w:r>
        <w:rPr>
          <w:szCs w:val="28"/>
          <w:lang w:eastAsia="en-US"/>
        </w:rPr>
        <w:t>6 год</w:t>
      </w:r>
      <w:r w:rsidRPr="00EF0706">
        <w:rPr>
          <w:szCs w:val="28"/>
          <w:lang w:eastAsia="en-US"/>
        </w:rPr>
        <w:t xml:space="preserve"> по разделу «</w:t>
      </w:r>
      <w:r>
        <w:rPr>
          <w:szCs w:val="28"/>
          <w:lang w:eastAsia="en-US"/>
        </w:rPr>
        <w:t>Социальная политика</w:t>
      </w:r>
      <w:r w:rsidRPr="00EF0706">
        <w:rPr>
          <w:szCs w:val="28"/>
          <w:lang w:eastAsia="en-US"/>
        </w:rPr>
        <w:t xml:space="preserve">» предусмотрены бюджетные ассигнования в </w:t>
      </w:r>
      <w:r>
        <w:rPr>
          <w:szCs w:val="28"/>
          <w:lang w:eastAsia="en-US"/>
        </w:rPr>
        <w:t>сумме 84,4 тыс</w:t>
      </w:r>
      <w:r w:rsidRPr="00EF0706">
        <w:rPr>
          <w:szCs w:val="28"/>
          <w:lang w:eastAsia="en-US"/>
        </w:rPr>
        <w:t>. рублей.</w:t>
      </w:r>
    </w:p>
    <w:p w:rsidR="00165F9B" w:rsidRDefault="00165F9B" w:rsidP="00C33233">
      <w:pPr>
        <w:ind w:firstLine="709"/>
        <w:jc w:val="both"/>
        <w:rPr>
          <w:spacing w:val="-1"/>
        </w:rPr>
      </w:pPr>
      <w:r w:rsidRPr="00DD12A0">
        <w:rPr>
          <w:spacing w:val="-1"/>
        </w:rPr>
        <w:t>Формирование объемов бюджетных ассигнований обусловлен</w:t>
      </w:r>
      <w:r>
        <w:rPr>
          <w:spacing w:val="-1"/>
        </w:rPr>
        <w:t>о</w:t>
      </w:r>
      <w:r w:rsidRPr="00DD12A0">
        <w:rPr>
          <w:spacing w:val="-1"/>
        </w:rPr>
        <w:t xml:space="preserve"> общими подходами к формированию проекта бюджета</w:t>
      </w:r>
      <w:r>
        <w:rPr>
          <w:spacing w:val="-1"/>
        </w:rPr>
        <w:t>.</w:t>
      </w:r>
    </w:p>
    <w:p w:rsidR="00165F9B" w:rsidRDefault="00165F9B" w:rsidP="00C33233">
      <w:pPr>
        <w:ind w:firstLine="709"/>
        <w:jc w:val="both"/>
        <w:rPr>
          <w:spacing w:val="-1"/>
        </w:rPr>
      </w:pPr>
      <w:r>
        <w:rPr>
          <w:spacing w:val="-1"/>
        </w:rPr>
        <w:t>Р</w:t>
      </w:r>
      <w:r w:rsidRPr="00DD12A0">
        <w:rPr>
          <w:spacing w:val="-1"/>
        </w:rPr>
        <w:t xml:space="preserve">асходы по разделу </w:t>
      </w:r>
      <w:r>
        <w:rPr>
          <w:spacing w:val="-1"/>
        </w:rPr>
        <w:t>будут направлены на</w:t>
      </w:r>
      <w:r w:rsidRPr="00991445">
        <w:rPr>
          <w:spacing w:val="-1"/>
        </w:rPr>
        <w:t>:</w:t>
      </w:r>
    </w:p>
    <w:p w:rsidR="00165F9B" w:rsidRDefault="00165F9B" w:rsidP="00C33233">
      <w:pPr>
        <w:pStyle w:val="NormalANX"/>
        <w:spacing w:before="0" w:after="0" w:line="240" w:lineRule="auto"/>
        <w:jc w:val="left"/>
        <w:rPr>
          <w:szCs w:val="28"/>
        </w:rPr>
      </w:pPr>
      <w:r>
        <w:rPr>
          <w:szCs w:val="28"/>
        </w:rPr>
        <w:t>доплату</w:t>
      </w:r>
      <w:r w:rsidRPr="00C33233">
        <w:rPr>
          <w:szCs w:val="28"/>
        </w:rPr>
        <w:t xml:space="preserve"> к пенсии за выслугу лет</w:t>
      </w:r>
      <w:r>
        <w:rPr>
          <w:szCs w:val="28"/>
        </w:rPr>
        <w:t xml:space="preserve"> в размере 34,4 тыс. руб.</w:t>
      </w:r>
      <w:r w:rsidRPr="00C33233">
        <w:rPr>
          <w:szCs w:val="28"/>
        </w:rPr>
        <w:t xml:space="preserve">; </w:t>
      </w:r>
    </w:p>
    <w:p w:rsidR="00165F9B" w:rsidRPr="001161CA" w:rsidRDefault="00165F9B" w:rsidP="001161CA">
      <w:pPr>
        <w:pStyle w:val="NormalANX"/>
        <w:spacing w:before="0" w:after="0" w:line="240" w:lineRule="auto"/>
        <w:rPr>
          <w:szCs w:val="28"/>
        </w:rPr>
      </w:pPr>
      <w:r>
        <w:rPr>
          <w:szCs w:val="28"/>
        </w:rPr>
        <w:t>н</w:t>
      </w:r>
      <w:r w:rsidRPr="001161CA">
        <w:rPr>
          <w:szCs w:val="28"/>
        </w:rPr>
        <w:t xml:space="preserve">а адресные социальные выплаты  участникам ВОВ ко Дню Победы в рамках муниципальной программы «Социальная поддержка граждан» </w:t>
      </w:r>
      <w:r>
        <w:rPr>
          <w:szCs w:val="28"/>
        </w:rPr>
        <w:t>в размере</w:t>
      </w:r>
      <w:r w:rsidRPr="001161CA">
        <w:rPr>
          <w:szCs w:val="28"/>
        </w:rPr>
        <w:t xml:space="preserve"> 50,0 тыс. руб.</w:t>
      </w:r>
    </w:p>
    <w:p w:rsidR="00165F9B" w:rsidRPr="00E33327" w:rsidRDefault="00165F9B" w:rsidP="00C33233">
      <w:pPr>
        <w:autoSpaceDE w:val="0"/>
        <w:autoSpaceDN w:val="0"/>
        <w:adjustRightInd w:val="0"/>
        <w:ind w:firstLine="709"/>
        <w:jc w:val="center"/>
        <w:rPr>
          <w:b/>
          <w:szCs w:val="28"/>
        </w:rPr>
      </w:pPr>
      <w:r w:rsidRPr="00E33327">
        <w:rPr>
          <w:b/>
          <w:szCs w:val="28"/>
        </w:rPr>
        <w:t>РАЗДЕЛ</w:t>
      </w:r>
    </w:p>
    <w:p w:rsidR="00165F9B" w:rsidRDefault="00165F9B" w:rsidP="00C33233">
      <w:pPr>
        <w:pStyle w:val="NormalANX"/>
        <w:spacing w:before="0" w:after="0" w:line="240" w:lineRule="auto"/>
        <w:jc w:val="center"/>
        <w:rPr>
          <w:b/>
          <w:szCs w:val="28"/>
        </w:rPr>
      </w:pPr>
      <w:r w:rsidRPr="00E33327">
        <w:rPr>
          <w:b/>
          <w:szCs w:val="28"/>
        </w:rPr>
        <w:t>«</w:t>
      </w:r>
      <w:r>
        <w:rPr>
          <w:b/>
          <w:szCs w:val="28"/>
        </w:rPr>
        <w:t>ФИЗИЧЕСКАЯ КУЛЬТУРА И СПОРТ</w:t>
      </w:r>
      <w:r w:rsidRPr="00E33327">
        <w:rPr>
          <w:b/>
          <w:szCs w:val="28"/>
        </w:rPr>
        <w:t>»</w:t>
      </w:r>
    </w:p>
    <w:p w:rsidR="00165F9B" w:rsidRDefault="00165F9B" w:rsidP="00C33233">
      <w:pPr>
        <w:pStyle w:val="NormalANX"/>
        <w:spacing w:before="0" w:after="0" w:line="240" w:lineRule="auto"/>
        <w:jc w:val="center"/>
        <w:rPr>
          <w:b/>
          <w:szCs w:val="28"/>
        </w:rPr>
      </w:pPr>
    </w:p>
    <w:p w:rsidR="00165F9B" w:rsidRDefault="00165F9B" w:rsidP="00C33233">
      <w:pPr>
        <w:autoSpaceDE w:val="0"/>
        <w:autoSpaceDN w:val="0"/>
        <w:adjustRightInd w:val="0"/>
        <w:ind w:firstLine="709"/>
        <w:jc w:val="both"/>
        <w:outlineLvl w:val="0"/>
        <w:rPr>
          <w:szCs w:val="28"/>
          <w:lang w:eastAsia="en-US"/>
        </w:rPr>
      </w:pPr>
      <w:r w:rsidRPr="00EF0706">
        <w:rPr>
          <w:szCs w:val="28"/>
          <w:lang w:eastAsia="en-US"/>
        </w:rPr>
        <w:t>В проекте бюджета на 201</w:t>
      </w:r>
      <w:r>
        <w:rPr>
          <w:szCs w:val="28"/>
          <w:lang w:eastAsia="en-US"/>
        </w:rPr>
        <w:t>6 год</w:t>
      </w:r>
      <w:r w:rsidRPr="00EF0706">
        <w:rPr>
          <w:szCs w:val="28"/>
          <w:lang w:eastAsia="en-US"/>
        </w:rPr>
        <w:t xml:space="preserve"> по разделу «</w:t>
      </w:r>
      <w:r w:rsidRPr="00C33233">
        <w:rPr>
          <w:szCs w:val="28"/>
        </w:rPr>
        <w:t>Физическая культура и спорт</w:t>
      </w:r>
      <w:r w:rsidRPr="00EF0706">
        <w:rPr>
          <w:szCs w:val="28"/>
          <w:lang w:eastAsia="en-US"/>
        </w:rPr>
        <w:t xml:space="preserve">» предусмотрены бюджетные ассигнования в </w:t>
      </w:r>
      <w:r>
        <w:rPr>
          <w:szCs w:val="28"/>
          <w:lang w:eastAsia="en-US"/>
        </w:rPr>
        <w:t>сумме 83,8 тыс</w:t>
      </w:r>
      <w:r w:rsidRPr="00EF0706">
        <w:rPr>
          <w:szCs w:val="28"/>
          <w:lang w:eastAsia="en-US"/>
        </w:rPr>
        <w:t>. рублей.</w:t>
      </w:r>
    </w:p>
    <w:p w:rsidR="00165F9B" w:rsidRDefault="00165F9B" w:rsidP="00C33233">
      <w:pPr>
        <w:ind w:firstLine="709"/>
        <w:jc w:val="both"/>
        <w:rPr>
          <w:spacing w:val="-1"/>
        </w:rPr>
      </w:pPr>
      <w:r w:rsidRPr="00DD12A0">
        <w:rPr>
          <w:spacing w:val="-1"/>
        </w:rPr>
        <w:t>Формирование объемов бюджетных ассигнований обусловлен</w:t>
      </w:r>
      <w:r>
        <w:rPr>
          <w:spacing w:val="-1"/>
        </w:rPr>
        <w:t>о</w:t>
      </w:r>
      <w:r w:rsidRPr="00DD12A0">
        <w:rPr>
          <w:spacing w:val="-1"/>
        </w:rPr>
        <w:t xml:space="preserve"> общими подходами к формированию проекта бюджета</w:t>
      </w:r>
      <w:r>
        <w:rPr>
          <w:spacing w:val="-1"/>
        </w:rPr>
        <w:t>.</w:t>
      </w:r>
    </w:p>
    <w:p w:rsidR="00165F9B" w:rsidRDefault="00165F9B" w:rsidP="00CD5637">
      <w:pPr>
        <w:pStyle w:val="NormalANX"/>
        <w:spacing w:before="0" w:after="0" w:line="240" w:lineRule="auto"/>
        <w:rPr>
          <w:spacing w:val="-1"/>
        </w:rPr>
      </w:pPr>
      <w:r w:rsidRPr="00CD5637">
        <w:rPr>
          <w:spacing w:val="-1"/>
        </w:rPr>
        <w:t>Основной объем бюджетных ассигнований предусмотрен на исполнение календарного плана официальных физкультурных мероприятий</w:t>
      </w:r>
    </w:p>
    <w:p w:rsidR="00165F9B" w:rsidRDefault="00165F9B" w:rsidP="00CD5637">
      <w:pPr>
        <w:widowControl w:val="0"/>
        <w:tabs>
          <w:tab w:val="left" w:pos="90"/>
          <w:tab w:val="center" w:pos="5970"/>
          <w:tab w:val="center" w:pos="6532"/>
          <w:tab w:val="right" w:pos="8670"/>
          <w:tab w:val="right" w:pos="10545"/>
        </w:tabs>
        <w:autoSpaceDE w:val="0"/>
        <w:autoSpaceDN w:val="0"/>
        <w:adjustRightInd w:val="0"/>
        <w:spacing w:before="422"/>
        <w:jc w:val="center"/>
        <w:rPr>
          <w:rFonts w:ascii="Cambria" w:hAnsi="Cambria"/>
          <w:b/>
          <w:bCs/>
          <w:kern w:val="28"/>
          <w:sz w:val="32"/>
          <w:szCs w:val="32"/>
        </w:rPr>
      </w:pPr>
    </w:p>
    <w:p w:rsidR="00165F9B" w:rsidRDefault="00165F9B" w:rsidP="00CD5637">
      <w:pPr>
        <w:widowControl w:val="0"/>
        <w:tabs>
          <w:tab w:val="left" w:pos="90"/>
          <w:tab w:val="center" w:pos="5970"/>
          <w:tab w:val="center" w:pos="6532"/>
          <w:tab w:val="right" w:pos="8670"/>
          <w:tab w:val="right" w:pos="10545"/>
        </w:tabs>
        <w:autoSpaceDE w:val="0"/>
        <w:autoSpaceDN w:val="0"/>
        <w:adjustRightInd w:val="0"/>
        <w:spacing w:before="422"/>
        <w:jc w:val="center"/>
        <w:rPr>
          <w:rFonts w:ascii="Cambria" w:hAnsi="Cambria"/>
          <w:b/>
          <w:bCs/>
          <w:kern w:val="28"/>
          <w:sz w:val="32"/>
          <w:szCs w:val="32"/>
        </w:rPr>
      </w:pPr>
      <w:r>
        <w:rPr>
          <w:rFonts w:ascii="Cambria" w:hAnsi="Cambria"/>
          <w:b/>
          <w:bCs/>
          <w:kern w:val="28"/>
          <w:sz w:val="32"/>
          <w:szCs w:val="32"/>
          <w:lang w:val="en-US"/>
        </w:rPr>
        <w:t>VI</w:t>
      </w:r>
      <w:r w:rsidRPr="00AF1FD4">
        <w:rPr>
          <w:rFonts w:ascii="Cambria" w:hAnsi="Cambria"/>
          <w:b/>
          <w:bCs/>
          <w:kern w:val="28"/>
          <w:sz w:val="32"/>
          <w:szCs w:val="32"/>
        </w:rPr>
        <w:t>.</w:t>
      </w:r>
      <w:r w:rsidRPr="004A5248">
        <w:rPr>
          <w:rFonts w:ascii="Cambria" w:hAnsi="Cambria"/>
          <w:b/>
          <w:bCs/>
          <w:kern w:val="28"/>
          <w:sz w:val="32"/>
          <w:szCs w:val="32"/>
        </w:rPr>
        <w:t>Межбюджетные отношения</w:t>
      </w:r>
    </w:p>
    <w:p w:rsidR="00165F9B" w:rsidRDefault="00165F9B" w:rsidP="00CD5637">
      <w:pPr>
        <w:widowControl w:val="0"/>
        <w:tabs>
          <w:tab w:val="left" w:pos="90"/>
          <w:tab w:val="center" w:pos="5970"/>
          <w:tab w:val="center" w:pos="6532"/>
          <w:tab w:val="right" w:pos="8670"/>
          <w:tab w:val="right" w:pos="10545"/>
        </w:tabs>
        <w:autoSpaceDE w:val="0"/>
        <w:autoSpaceDN w:val="0"/>
        <w:adjustRightInd w:val="0"/>
        <w:spacing w:before="422"/>
        <w:ind w:firstLine="720"/>
        <w:jc w:val="both"/>
        <w:rPr>
          <w:rFonts w:ascii="Cambria" w:hAnsi="Cambria"/>
          <w:b/>
          <w:bCs/>
          <w:kern w:val="28"/>
          <w:sz w:val="32"/>
          <w:szCs w:val="32"/>
        </w:rPr>
      </w:pPr>
      <w:r>
        <w:rPr>
          <w:bCs/>
          <w:szCs w:val="28"/>
          <w:lang w:eastAsia="en-US"/>
        </w:rPr>
        <w:t>Общий объем межбюджетных трансфертов,</w:t>
      </w:r>
      <w:r w:rsidRPr="000D15C8">
        <w:rPr>
          <w:bCs/>
          <w:szCs w:val="28"/>
          <w:lang w:eastAsia="en-US"/>
        </w:rPr>
        <w:t xml:space="preserve"> </w:t>
      </w:r>
      <w:r w:rsidRPr="00585745">
        <w:rPr>
          <w:szCs w:val="28"/>
        </w:rPr>
        <w:t>предоставляемых</w:t>
      </w:r>
      <w:r>
        <w:rPr>
          <w:bCs/>
          <w:szCs w:val="28"/>
        </w:rPr>
        <w:t xml:space="preserve"> из бюджета   поселения бюджету Октябрьского района на финансирование расходов, связанных с передачей полномочий органами местного самоуправления Каменоломненского городского поселения органам местного самоуправления  Октябрьского района в 201</w:t>
      </w:r>
      <w:r w:rsidRPr="00AF1FD4">
        <w:rPr>
          <w:bCs/>
          <w:szCs w:val="28"/>
        </w:rPr>
        <w:t>6</w:t>
      </w:r>
      <w:r>
        <w:rPr>
          <w:bCs/>
          <w:szCs w:val="28"/>
        </w:rPr>
        <w:t xml:space="preserve"> </w:t>
      </w:r>
      <w:r>
        <w:rPr>
          <w:bCs/>
          <w:szCs w:val="28"/>
          <w:lang w:eastAsia="en-US"/>
        </w:rPr>
        <w:t>году составит 2136,8 тыс. руб.</w:t>
      </w:r>
    </w:p>
    <w:p w:rsidR="00165F9B" w:rsidRPr="004A5248" w:rsidRDefault="00165F9B" w:rsidP="00CD5637">
      <w:pPr>
        <w:pStyle w:val="Heading1"/>
        <w:ind w:firstLine="709"/>
        <w:jc w:val="center"/>
        <w:rPr>
          <w:b w:val="0"/>
          <w:kern w:val="28"/>
        </w:rPr>
      </w:pPr>
      <w:r w:rsidRPr="004A5248">
        <w:rPr>
          <w:kern w:val="28"/>
        </w:rPr>
        <w:t>VI</w:t>
      </w:r>
      <w:r>
        <w:rPr>
          <w:kern w:val="28"/>
          <w:lang w:val="en-US"/>
        </w:rPr>
        <w:t>I</w:t>
      </w:r>
      <w:r w:rsidRPr="004A5248">
        <w:rPr>
          <w:kern w:val="28"/>
        </w:rPr>
        <w:t xml:space="preserve">. Источники финансирования дефицита </w:t>
      </w:r>
      <w:r>
        <w:rPr>
          <w:kern w:val="28"/>
        </w:rPr>
        <w:t>бюджета поселения</w:t>
      </w:r>
    </w:p>
    <w:p w:rsidR="00165F9B" w:rsidRPr="004A5248" w:rsidRDefault="00165F9B" w:rsidP="00CD5637">
      <w:pPr>
        <w:ind w:firstLine="709"/>
        <w:jc w:val="both"/>
        <w:rPr>
          <w:sz w:val="32"/>
          <w:szCs w:val="32"/>
        </w:rPr>
      </w:pPr>
    </w:p>
    <w:p w:rsidR="00165F9B" w:rsidRPr="004F3EEA" w:rsidRDefault="00165F9B" w:rsidP="00CD5637">
      <w:pPr>
        <w:ind w:firstLine="709"/>
        <w:jc w:val="both"/>
        <w:rPr>
          <w:szCs w:val="28"/>
        </w:rPr>
      </w:pPr>
      <w:r>
        <w:rPr>
          <w:szCs w:val="28"/>
        </w:rPr>
        <w:t>Бюджет по</w:t>
      </w:r>
      <w:r w:rsidRPr="004F3EEA">
        <w:rPr>
          <w:szCs w:val="28"/>
        </w:rPr>
        <w:t>селения</w:t>
      </w:r>
      <w:r>
        <w:rPr>
          <w:szCs w:val="28"/>
        </w:rPr>
        <w:t xml:space="preserve"> является сбалансированным.</w:t>
      </w:r>
    </w:p>
    <w:p w:rsidR="00165F9B" w:rsidRDefault="00165F9B" w:rsidP="00CD5637">
      <w:pPr>
        <w:ind w:firstLine="709"/>
        <w:jc w:val="both"/>
        <w:rPr>
          <w:szCs w:val="28"/>
        </w:rPr>
      </w:pPr>
    </w:p>
    <w:p w:rsidR="00165F9B" w:rsidRDefault="00165F9B" w:rsidP="00CD5637">
      <w:pPr>
        <w:ind w:firstLine="709"/>
        <w:jc w:val="both"/>
        <w:rPr>
          <w:szCs w:val="28"/>
        </w:rPr>
      </w:pPr>
    </w:p>
    <w:p w:rsidR="00165F9B" w:rsidRPr="00CD5637" w:rsidRDefault="00165F9B" w:rsidP="00CD5637">
      <w:pPr>
        <w:pStyle w:val="NormalANX"/>
        <w:spacing w:before="0" w:after="0" w:line="240" w:lineRule="auto"/>
        <w:rPr>
          <w:spacing w:val="-1"/>
          <w:szCs w:val="28"/>
        </w:rPr>
      </w:pPr>
    </w:p>
    <w:p w:rsidR="00165F9B" w:rsidRDefault="00165F9B" w:rsidP="009341E7">
      <w:pPr>
        <w:pStyle w:val="NormalANX"/>
        <w:spacing w:before="0" w:after="0" w:line="240" w:lineRule="auto"/>
        <w:jc w:val="left"/>
      </w:pPr>
    </w:p>
    <w:p w:rsidR="00165F9B" w:rsidRDefault="00165F9B" w:rsidP="005F102D">
      <w:pPr>
        <w:pStyle w:val="NormalANX"/>
        <w:spacing w:before="0" w:after="0" w:line="240" w:lineRule="auto"/>
        <w:jc w:val="left"/>
      </w:pPr>
      <w:r>
        <w:t>Начальник службы</w:t>
      </w:r>
    </w:p>
    <w:p w:rsidR="00165F9B" w:rsidRPr="009341E7" w:rsidRDefault="00165F9B" w:rsidP="005F102D">
      <w:pPr>
        <w:pStyle w:val="NormalANX"/>
        <w:spacing w:before="0" w:after="0" w:line="240" w:lineRule="auto"/>
        <w:jc w:val="left"/>
      </w:pPr>
      <w:r>
        <w:t>экономики и финансов                                                         О. Г. Калмыкова</w:t>
      </w:r>
    </w:p>
    <w:p w:rsidR="00165F9B" w:rsidRDefault="00165F9B" w:rsidP="00B26648">
      <w:pPr>
        <w:pStyle w:val="NormalANX"/>
        <w:spacing w:before="0" w:after="0" w:line="240" w:lineRule="auto"/>
      </w:pPr>
    </w:p>
    <w:sectPr w:rsidR="00165F9B" w:rsidSect="002F6434">
      <w:footerReference w:type="even" r:id="rId9"/>
      <w:footerReference w:type="default" r:id="rId10"/>
      <w:pgSz w:w="11906" w:h="16838"/>
      <w:pgMar w:top="680" w:right="680" w:bottom="68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F9B" w:rsidRDefault="00165F9B" w:rsidP="0036513A">
      <w:pPr>
        <w:pStyle w:val="ConsPlusNormal"/>
      </w:pPr>
      <w:r>
        <w:separator/>
      </w:r>
    </w:p>
  </w:endnote>
  <w:endnote w:type="continuationSeparator" w:id="0">
    <w:p w:rsidR="00165F9B" w:rsidRDefault="00165F9B" w:rsidP="0036513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9B" w:rsidRDefault="00165F9B" w:rsidP="00B14F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5F9B" w:rsidRDefault="00165F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9B" w:rsidRDefault="00165F9B" w:rsidP="00B14F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65F9B" w:rsidRDefault="00165F9B" w:rsidP="00DC0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F9B" w:rsidRDefault="00165F9B" w:rsidP="0036513A">
      <w:pPr>
        <w:pStyle w:val="ConsPlusNormal"/>
      </w:pPr>
      <w:r>
        <w:separator/>
      </w:r>
    </w:p>
  </w:footnote>
  <w:footnote w:type="continuationSeparator" w:id="0">
    <w:p w:rsidR="00165F9B" w:rsidRDefault="00165F9B" w:rsidP="0036513A">
      <w:pPr>
        <w:pStyle w:val="ConsPlusNormal"/>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01A"/>
    <w:multiLevelType w:val="hybridMultilevel"/>
    <w:tmpl w:val="AA4ED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97009C"/>
    <w:multiLevelType w:val="hybridMultilevel"/>
    <w:tmpl w:val="141856D2"/>
    <w:lvl w:ilvl="0" w:tplc="08503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421E97"/>
    <w:multiLevelType w:val="hybridMultilevel"/>
    <w:tmpl w:val="A6B4D7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987A5F"/>
    <w:multiLevelType w:val="hybridMultilevel"/>
    <w:tmpl w:val="307A42B8"/>
    <w:lvl w:ilvl="0" w:tplc="E12E5EE0">
      <w:start w:val="1"/>
      <w:numFmt w:val="upperRoman"/>
      <w:lvlText w:val="%1."/>
      <w:lvlJc w:val="left"/>
      <w:pPr>
        <w:ind w:left="4950" w:hanging="720"/>
      </w:pPr>
      <w:rPr>
        <w:rFonts w:cs="Times New Roman" w:hint="default"/>
      </w:rPr>
    </w:lvl>
    <w:lvl w:ilvl="1" w:tplc="04190019" w:tentative="1">
      <w:start w:val="1"/>
      <w:numFmt w:val="lowerLetter"/>
      <w:lvlText w:val="%2."/>
      <w:lvlJc w:val="left"/>
      <w:pPr>
        <w:ind w:left="5310" w:hanging="360"/>
      </w:pPr>
      <w:rPr>
        <w:rFonts w:cs="Times New Roman"/>
      </w:rPr>
    </w:lvl>
    <w:lvl w:ilvl="2" w:tplc="0419001B" w:tentative="1">
      <w:start w:val="1"/>
      <w:numFmt w:val="lowerRoman"/>
      <w:lvlText w:val="%3."/>
      <w:lvlJc w:val="right"/>
      <w:pPr>
        <w:ind w:left="6030" w:hanging="180"/>
      </w:pPr>
      <w:rPr>
        <w:rFonts w:cs="Times New Roman"/>
      </w:rPr>
    </w:lvl>
    <w:lvl w:ilvl="3" w:tplc="0419000F" w:tentative="1">
      <w:start w:val="1"/>
      <w:numFmt w:val="decimal"/>
      <w:lvlText w:val="%4."/>
      <w:lvlJc w:val="left"/>
      <w:pPr>
        <w:ind w:left="6750" w:hanging="360"/>
      </w:pPr>
      <w:rPr>
        <w:rFonts w:cs="Times New Roman"/>
      </w:rPr>
    </w:lvl>
    <w:lvl w:ilvl="4" w:tplc="04190019" w:tentative="1">
      <w:start w:val="1"/>
      <w:numFmt w:val="lowerLetter"/>
      <w:lvlText w:val="%5."/>
      <w:lvlJc w:val="left"/>
      <w:pPr>
        <w:ind w:left="7470" w:hanging="360"/>
      </w:pPr>
      <w:rPr>
        <w:rFonts w:cs="Times New Roman"/>
      </w:rPr>
    </w:lvl>
    <w:lvl w:ilvl="5" w:tplc="0419001B" w:tentative="1">
      <w:start w:val="1"/>
      <w:numFmt w:val="lowerRoman"/>
      <w:lvlText w:val="%6."/>
      <w:lvlJc w:val="right"/>
      <w:pPr>
        <w:ind w:left="8190" w:hanging="180"/>
      </w:pPr>
      <w:rPr>
        <w:rFonts w:cs="Times New Roman"/>
      </w:rPr>
    </w:lvl>
    <w:lvl w:ilvl="6" w:tplc="0419000F" w:tentative="1">
      <w:start w:val="1"/>
      <w:numFmt w:val="decimal"/>
      <w:lvlText w:val="%7."/>
      <w:lvlJc w:val="left"/>
      <w:pPr>
        <w:ind w:left="8910" w:hanging="360"/>
      </w:pPr>
      <w:rPr>
        <w:rFonts w:cs="Times New Roman"/>
      </w:rPr>
    </w:lvl>
    <w:lvl w:ilvl="7" w:tplc="04190019" w:tentative="1">
      <w:start w:val="1"/>
      <w:numFmt w:val="lowerLetter"/>
      <w:lvlText w:val="%8."/>
      <w:lvlJc w:val="left"/>
      <w:pPr>
        <w:ind w:left="9630" w:hanging="360"/>
      </w:pPr>
      <w:rPr>
        <w:rFonts w:cs="Times New Roman"/>
      </w:rPr>
    </w:lvl>
    <w:lvl w:ilvl="8" w:tplc="0419001B" w:tentative="1">
      <w:start w:val="1"/>
      <w:numFmt w:val="lowerRoman"/>
      <w:lvlText w:val="%9."/>
      <w:lvlJc w:val="right"/>
      <w:pPr>
        <w:ind w:left="10350" w:hanging="180"/>
      </w:pPr>
      <w:rPr>
        <w:rFonts w:cs="Times New Roman"/>
      </w:rPr>
    </w:lvl>
  </w:abstractNum>
  <w:abstractNum w:abstractNumId="5">
    <w:nsid w:val="11BC04D3"/>
    <w:multiLevelType w:val="hybridMultilevel"/>
    <w:tmpl w:val="ABB021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F64F6C"/>
    <w:multiLevelType w:val="hybridMultilevel"/>
    <w:tmpl w:val="20829C5A"/>
    <w:lvl w:ilvl="0" w:tplc="91C0DA0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9B21D8"/>
    <w:multiLevelType w:val="hybridMultilevel"/>
    <w:tmpl w:val="FF40CC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EE4354A"/>
    <w:multiLevelType w:val="hybridMultilevel"/>
    <w:tmpl w:val="31A4CF1A"/>
    <w:lvl w:ilvl="0" w:tplc="3C0268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46E29"/>
    <w:multiLevelType w:val="hybridMultilevel"/>
    <w:tmpl w:val="B96610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2BF4654C"/>
    <w:multiLevelType w:val="hybridMultilevel"/>
    <w:tmpl w:val="C9FAFB84"/>
    <w:lvl w:ilvl="0" w:tplc="4E1258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7EC201C"/>
    <w:multiLevelType w:val="hybridMultilevel"/>
    <w:tmpl w:val="693A701E"/>
    <w:lvl w:ilvl="0" w:tplc="FFFFFFFF">
      <w:start w:val="1"/>
      <w:numFmt w:val="bullet"/>
      <w:lvlText w:val="-"/>
      <w:lvlJc w:val="left"/>
      <w:pPr>
        <w:tabs>
          <w:tab w:val="num" w:pos="1065"/>
        </w:tabs>
        <w:ind w:left="1065" w:hanging="360"/>
      </w:pPr>
      <w:rPr>
        <w:rFonts w:ascii="Times New Roman" w:eastAsia="Times New Roman" w:hAnsi="Times New Roman" w:hint="default"/>
      </w:rPr>
    </w:lvl>
    <w:lvl w:ilvl="1" w:tplc="FFFFFFFF">
      <w:start w:val="1"/>
      <w:numFmt w:val="decimal"/>
      <w:lvlText w:val="%2."/>
      <w:lvlJc w:val="left"/>
      <w:pPr>
        <w:tabs>
          <w:tab w:val="num" w:pos="1785"/>
        </w:tabs>
        <w:ind w:left="1785" w:hanging="360"/>
      </w:pPr>
      <w:rPr>
        <w:rFonts w:cs="Times New Roman"/>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3">
    <w:nsid w:val="3A447270"/>
    <w:multiLevelType w:val="hybridMultilevel"/>
    <w:tmpl w:val="40BE1BA4"/>
    <w:lvl w:ilvl="0" w:tplc="0960E45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AD13513"/>
    <w:multiLevelType w:val="hybridMultilevel"/>
    <w:tmpl w:val="9640B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6E190A"/>
    <w:multiLevelType w:val="hybridMultilevel"/>
    <w:tmpl w:val="207A4CF4"/>
    <w:lvl w:ilvl="0" w:tplc="4E7C4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5F807EF"/>
    <w:multiLevelType w:val="hybridMultilevel"/>
    <w:tmpl w:val="D832B310"/>
    <w:lvl w:ilvl="0" w:tplc="F4A4E58C">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B5C1C58"/>
    <w:multiLevelType w:val="singleLevel"/>
    <w:tmpl w:val="07640694"/>
    <w:lvl w:ilvl="0">
      <w:start w:val="14"/>
      <w:numFmt w:val="bullet"/>
      <w:lvlText w:val="-"/>
      <w:lvlJc w:val="left"/>
      <w:pPr>
        <w:tabs>
          <w:tab w:val="num" w:pos="585"/>
        </w:tabs>
        <w:ind w:left="585" w:hanging="360"/>
      </w:pPr>
      <w:rPr>
        <w:rFonts w:hint="default"/>
      </w:rPr>
    </w:lvl>
  </w:abstractNum>
  <w:abstractNum w:abstractNumId="18">
    <w:nsid w:val="5D6118AA"/>
    <w:multiLevelType w:val="hybridMultilevel"/>
    <w:tmpl w:val="AA7CFE3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E5D5BE1"/>
    <w:multiLevelType w:val="hybridMultilevel"/>
    <w:tmpl w:val="00D2FA8A"/>
    <w:lvl w:ilvl="0" w:tplc="3C0268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C714CF"/>
    <w:multiLevelType w:val="hybridMultilevel"/>
    <w:tmpl w:val="DAAA2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4754DF"/>
    <w:multiLevelType w:val="hybridMultilevel"/>
    <w:tmpl w:val="39E6AA5C"/>
    <w:lvl w:ilvl="0" w:tplc="B352004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2">
    <w:nsid w:val="6F670784"/>
    <w:multiLevelType w:val="hybridMultilevel"/>
    <w:tmpl w:val="5600C5FE"/>
    <w:lvl w:ilvl="0" w:tplc="6F64B654">
      <w:start w:val="1"/>
      <w:numFmt w:val="decimal"/>
      <w:lvlText w:val="%1)"/>
      <w:lvlJc w:val="left"/>
      <w:pPr>
        <w:tabs>
          <w:tab w:val="num" w:pos="1803"/>
        </w:tabs>
        <w:ind w:left="1803" w:hanging="109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3">
    <w:nsid w:val="752D1180"/>
    <w:multiLevelType w:val="hybridMultilevel"/>
    <w:tmpl w:val="B8505606"/>
    <w:lvl w:ilvl="0" w:tplc="A12C8F2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nsid w:val="7A2B1CEC"/>
    <w:multiLevelType w:val="hybridMultilevel"/>
    <w:tmpl w:val="17A80DE4"/>
    <w:lvl w:ilvl="0" w:tplc="62F49824">
      <w:start w:val="1"/>
      <w:numFmt w:val="upperRoman"/>
      <w:lvlText w:val="%1."/>
      <w:lvlJc w:val="left"/>
      <w:pPr>
        <w:tabs>
          <w:tab w:val="num" w:pos="2138"/>
        </w:tabs>
        <w:ind w:left="2138"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num>
  <w:num w:numId="5">
    <w:abstractNumId w:val="24"/>
  </w:num>
  <w:num w:numId="6">
    <w:abstractNumId w:val="2"/>
  </w:num>
  <w:num w:numId="7">
    <w:abstractNumId w:val="13"/>
  </w:num>
  <w:num w:numId="8">
    <w:abstractNumId w:val="5"/>
  </w:num>
  <w:num w:numId="9">
    <w:abstractNumId w:val="14"/>
  </w:num>
  <w:num w:numId="10">
    <w:abstractNumId w:val="17"/>
  </w:num>
  <w:num w:numId="11">
    <w:abstractNumId w:val="10"/>
  </w:num>
  <w:num w:numId="12">
    <w:abstractNumId w:val="20"/>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16"/>
  </w:num>
  <w:num w:numId="17">
    <w:abstractNumId w:val="2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6"/>
  </w:num>
  <w:num w:numId="24">
    <w:abstractNumId w:val="0"/>
  </w:num>
  <w:num w:numId="25">
    <w:abstractNumId w:val="19"/>
  </w:num>
  <w:num w:numId="26">
    <w:abstractNumId w:val="1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2E2"/>
    <w:rsid w:val="00001999"/>
    <w:rsid w:val="00002BD8"/>
    <w:rsid w:val="000030DA"/>
    <w:rsid w:val="00003C18"/>
    <w:rsid w:val="00004153"/>
    <w:rsid w:val="00004796"/>
    <w:rsid w:val="00004D12"/>
    <w:rsid w:val="00006023"/>
    <w:rsid w:val="000060D1"/>
    <w:rsid w:val="00006B7B"/>
    <w:rsid w:val="00007658"/>
    <w:rsid w:val="00007A8D"/>
    <w:rsid w:val="00007DB9"/>
    <w:rsid w:val="00010BEB"/>
    <w:rsid w:val="00013B2D"/>
    <w:rsid w:val="00014198"/>
    <w:rsid w:val="00014EFC"/>
    <w:rsid w:val="00015BE3"/>
    <w:rsid w:val="00015D8C"/>
    <w:rsid w:val="0002063F"/>
    <w:rsid w:val="00021134"/>
    <w:rsid w:val="00021D29"/>
    <w:rsid w:val="000235E7"/>
    <w:rsid w:val="00024A19"/>
    <w:rsid w:val="00026B1E"/>
    <w:rsid w:val="000271D1"/>
    <w:rsid w:val="00030784"/>
    <w:rsid w:val="00030BCA"/>
    <w:rsid w:val="0003117E"/>
    <w:rsid w:val="00033115"/>
    <w:rsid w:val="00033448"/>
    <w:rsid w:val="0003486B"/>
    <w:rsid w:val="000357B6"/>
    <w:rsid w:val="000364A8"/>
    <w:rsid w:val="00037104"/>
    <w:rsid w:val="00037DEC"/>
    <w:rsid w:val="00040208"/>
    <w:rsid w:val="0004042D"/>
    <w:rsid w:val="00041BA2"/>
    <w:rsid w:val="00041D43"/>
    <w:rsid w:val="00042415"/>
    <w:rsid w:val="0004277C"/>
    <w:rsid w:val="00043F86"/>
    <w:rsid w:val="00044DB1"/>
    <w:rsid w:val="00044FB7"/>
    <w:rsid w:val="00046C31"/>
    <w:rsid w:val="00046F65"/>
    <w:rsid w:val="00047AAB"/>
    <w:rsid w:val="00047F31"/>
    <w:rsid w:val="000505AC"/>
    <w:rsid w:val="00050D72"/>
    <w:rsid w:val="00050E96"/>
    <w:rsid w:val="00051F85"/>
    <w:rsid w:val="00054660"/>
    <w:rsid w:val="00055746"/>
    <w:rsid w:val="00056146"/>
    <w:rsid w:val="00057009"/>
    <w:rsid w:val="00060188"/>
    <w:rsid w:val="0006127C"/>
    <w:rsid w:val="00061BB9"/>
    <w:rsid w:val="00061C9D"/>
    <w:rsid w:val="0006275C"/>
    <w:rsid w:val="00062803"/>
    <w:rsid w:val="00063192"/>
    <w:rsid w:val="00063E2C"/>
    <w:rsid w:val="0006446E"/>
    <w:rsid w:val="00064EC0"/>
    <w:rsid w:val="0006576C"/>
    <w:rsid w:val="000658EB"/>
    <w:rsid w:val="00066267"/>
    <w:rsid w:val="000669E7"/>
    <w:rsid w:val="00066F85"/>
    <w:rsid w:val="00067D40"/>
    <w:rsid w:val="000705BD"/>
    <w:rsid w:val="000711C2"/>
    <w:rsid w:val="00071850"/>
    <w:rsid w:val="00071B5F"/>
    <w:rsid w:val="00071CC2"/>
    <w:rsid w:val="0007345B"/>
    <w:rsid w:val="000737CF"/>
    <w:rsid w:val="00073D59"/>
    <w:rsid w:val="000741E3"/>
    <w:rsid w:val="00074A60"/>
    <w:rsid w:val="00074C83"/>
    <w:rsid w:val="00075711"/>
    <w:rsid w:val="00076950"/>
    <w:rsid w:val="000769D4"/>
    <w:rsid w:val="00076E22"/>
    <w:rsid w:val="00076F66"/>
    <w:rsid w:val="00077DD1"/>
    <w:rsid w:val="00080466"/>
    <w:rsid w:val="000812F8"/>
    <w:rsid w:val="00081772"/>
    <w:rsid w:val="00084325"/>
    <w:rsid w:val="000859AD"/>
    <w:rsid w:val="00086178"/>
    <w:rsid w:val="00086C2E"/>
    <w:rsid w:val="000872FB"/>
    <w:rsid w:val="00090585"/>
    <w:rsid w:val="00090E1E"/>
    <w:rsid w:val="00091830"/>
    <w:rsid w:val="000943E3"/>
    <w:rsid w:val="000944B8"/>
    <w:rsid w:val="00095245"/>
    <w:rsid w:val="00096658"/>
    <w:rsid w:val="000A040C"/>
    <w:rsid w:val="000A13D5"/>
    <w:rsid w:val="000A2D30"/>
    <w:rsid w:val="000A368B"/>
    <w:rsid w:val="000A4B74"/>
    <w:rsid w:val="000A4D64"/>
    <w:rsid w:val="000A57D4"/>
    <w:rsid w:val="000A5913"/>
    <w:rsid w:val="000B0775"/>
    <w:rsid w:val="000B1B4A"/>
    <w:rsid w:val="000B20EC"/>
    <w:rsid w:val="000B230A"/>
    <w:rsid w:val="000B282F"/>
    <w:rsid w:val="000B2B4A"/>
    <w:rsid w:val="000B442C"/>
    <w:rsid w:val="000B4B45"/>
    <w:rsid w:val="000B50FA"/>
    <w:rsid w:val="000B5CB1"/>
    <w:rsid w:val="000B6624"/>
    <w:rsid w:val="000C0F66"/>
    <w:rsid w:val="000C14E9"/>
    <w:rsid w:val="000C397F"/>
    <w:rsid w:val="000C39A3"/>
    <w:rsid w:val="000C4DBB"/>
    <w:rsid w:val="000C5A81"/>
    <w:rsid w:val="000C6818"/>
    <w:rsid w:val="000D04CA"/>
    <w:rsid w:val="000D05DD"/>
    <w:rsid w:val="000D0861"/>
    <w:rsid w:val="000D101A"/>
    <w:rsid w:val="000D11BD"/>
    <w:rsid w:val="000D15C8"/>
    <w:rsid w:val="000D1C11"/>
    <w:rsid w:val="000D27EA"/>
    <w:rsid w:val="000D298D"/>
    <w:rsid w:val="000D2E31"/>
    <w:rsid w:val="000D4C62"/>
    <w:rsid w:val="000D4FE6"/>
    <w:rsid w:val="000D5109"/>
    <w:rsid w:val="000D7B87"/>
    <w:rsid w:val="000E0C98"/>
    <w:rsid w:val="000E1FD0"/>
    <w:rsid w:val="000E36F1"/>
    <w:rsid w:val="000E3810"/>
    <w:rsid w:val="000E428D"/>
    <w:rsid w:val="000E6429"/>
    <w:rsid w:val="000E66A6"/>
    <w:rsid w:val="000F0797"/>
    <w:rsid w:val="000F0FDD"/>
    <w:rsid w:val="000F16A1"/>
    <w:rsid w:val="000F352B"/>
    <w:rsid w:val="000F471C"/>
    <w:rsid w:val="000F497C"/>
    <w:rsid w:val="000F4B9A"/>
    <w:rsid w:val="000F51F8"/>
    <w:rsid w:val="000F5E70"/>
    <w:rsid w:val="000F64B5"/>
    <w:rsid w:val="000F684C"/>
    <w:rsid w:val="000F68CE"/>
    <w:rsid w:val="000F6AF4"/>
    <w:rsid w:val="000F6DA5"/>
    <w:rsid w:val="000F76C0"/>
    <w:rsid w:val="001005F8"/>
    <w:rsid w:val="00101D05"/>
    <w:rsid w:val="00103925"/>
    <w:rsid w:val="0010420F"/>
    <w:rsid w:val="001049FC"/>
    <w:rsid w:val="001052D2"/>
    <w:rsid w:val="00105388"/>
    <w:rsid w:val="00105431"/>
    <w:rsid w:val="00105D31"/>
    <w:rsid w:val="00105E76"/>
    <w:rsid w:val="00106038"/>
    <w:rsid w:val="0010621E"/>
    <w:rsid w:val="00106456"/>
    <w:rsid w:val="001069AA"/>
    <w:rsid w:val="00107378"/>
    <w:rsid w:val="001109F9"/>
    <w:rsid w:val="00110C4D"/>
    <w:rsid w:val="00110DBC"/>
    <w:rsid w:val="00111C21"/>
    <w:rsid w:val="00112E30"/>
    <w:rsid w:val="00112F63"/>
    <w:rsid w:val="00114272"/>
    <w:rsid w:val="00115D5A"/>
    <w:rsid w:val="00115DEE"/>
    <w:rsid w:val="001160C6"/>
    <w:rsid w:val="001161CA"/>
    <w:rsid w:val="00117D12"/>
    <w:rsid w:val="00121B45"/>
    <w:rsid w:val="001220DB"/>
    <w:rsid w:val="00123146"/>
    <w:rsid w:val="0012418C"/>
    <w:rsid w:val="00125025"/>
    <w:rsid w:val="00125CE2"/>
    <w:rsid w:val="00127878"/>
    <w:rsid w:val="00131E1D"/>
    <w:rsid w:val="00132C19"/>
    <w:rsid w:val="00132FB7"/>
    <w:rsid w:val="001343AE"/>
    <w:rsid w:val="00134A10"/>
    <w:rsid w:val="001352C1"/>
    <w:rsid w:val="00135549"/>
    <w:rsid w:val="00135614"/>
    <w:rsid w:val="00136F3B"/>
    <w:rsid w:val="00137055"/>
    <w:rsid w:val="00137384"/>
    <w:rsid w:val="0013779A"/>
    <w:rsid w:val="00137DE6"/>
    <w:rsid w:val="00137EBB"/>
    <w:rsid w:val="00142904"/>
    <w:rsid w:val="0014322C"/>
    <w:rsid w:val="00145988"/>
    <w:rsid w:val="00145B1A"/>
    <w:rsid w:val="0014606C"/>
    <w:rsid w:val="00150D41"/>
    <w:rsid w:val="00151913"/>
    <w:rsid w:val="00153B71"/>
    <w:rsid w:val="00153B9F"/>
    <w:rsid w:val="00154B77"/>
    <w:rsid w:val="00154D6C"/>
    <w:rsid w:val="00154EF8"/>
    <w:rsid w:val="00155AD4"/>
    <w:rsid w:val="0015641A"/>
    <w:rsid w:val="0016123C"/>
    <w:rsid w:val="001615CC"/>
    <w:rsid w:val="00163556"/>
    <w:rsid w:val="001636B7"/>
    <w:rsid w:val="00164892"/>
    <w:rsid w:val="00164E50"/>
    <w:rsid w:val="00165158"/>
    <w:rsid w:val="00165F9B"/>
    <w:rsid w:val="001661B3"/>
    <w:rsid w:val="00167999"/>
    <w:rsid w:val="00167B5B"/>
    <w:rsid w:val="00170179"/>
    <w:rsid w:val="0017087D"/>
    <w:rsid w:val="001718A7"/>
    <w:rsid w:val="00171CFF"/>
    <w:rsid w:val="00172CD8"/>
    <w:rsid w:val="00173408"/>
    <w:rsid w:val="001735D6"/>
    <w:rsid w:val="0017563C"/>
    <w:rsid w:val="0017621B"/>
    <w:rsid w:val="001762F7"/>
    <w:rsid w:val="001765B6"/>
    <w:rsid w:val="00177AD3"/>
    <w:rsid w:val="00177EA3"/>
    <w:rsid w:val="001805A8"/>
    <w:rsid w:val="001809B1"/>
    <w:rsid w:val="00180C13"/>
    <w:rsid w:val="00181039"/>
    <w:rsid w:val="00181110"/>
    <w:rsid w:val="00181CA8"/>
    <w:rsid w:val="00181D3C"/>
    <w:rsid w:val="00182010"/>
    <w:rsid w:val="00182488"/>
    <w:rsid w:val="001826CC"/>
    <w:rsid w:val="00182E94"/>
    <w:rsid w:val="00182FA9"/>
    <w:rsid w:val="001852D5"/>
    <w:rsid w:val="00185566"/>
    <w:rsid w:val="00187863"/>
    <w:rsid w:val="001878E2"/>
    <w:rsid w:val="001878E3"/>
    <w:rsid w:val="00187C23"/>
    <w:rsid w:val="001900E1"/>
    <w:rsid w:val="00191191"/>
    <w:rsid w:val="001918A7"/>
    <w:rsid w:val="00192B71"/>
    <w:rsid w:val="00192C19"/>
    <w:rsid w:val="001955F5"/>
    <w:rsid w:val="00195DF1"/>
    <w:rsid w:val="0019648E"/>
    <w:rsid w:val="00196DD2"/>
    <w:rsid w:val="00197D3B"/>
    <w:rsid w:val="001A1250"/>
    <w:rsid w:val="001A1617"/>
    <w:rsid w:val="001A1FB7"/>
    <w:rsid w:val="001A1FFD"/>
    <w:rsid w:val="001A35F2"/>
    <w:rsid w:val="001A5647"/>
    <w:rsid w:val="001A7D01"/>
    <w:rsid w:val="001B0E27"/>
    <w:rsid w:val="001B3E4D"/>
    <w:rsid w:val="001B4550"/>
    <w:rsid w:val="001B590B"/>
    <w:rsid w:val="001B6953"/>
    <w:rsid w:val="001B69A5"/>
    <w:rsid w:val="001B69D7"/>
    <w:rsid w:val="001B6D0A"/>
    <w:rsid w:val="001B74C4"/>
    <w:rsid w:val="001B7C4C"/>
    <w:rsid w:val="001C0F93"/>
    <w:rsid w:val="001C1987"/>
    <w:rsid w:val="001C21B1"/>
    <w:rsid w:val="001C30D3"/>
    <w:rsid w:val="001C3825"/>
    <w:rsid w:val="001C38C0"/>
    <w:rsid w:val="001C48CB"/>
    <w:rsid w:val="001C5822"/>
    <w:rsid w:val="001C5C41"/>
    <w:rsid w:val="001C5F40"/>
    <w:rsid w:val="001D1ED5"/>
    <w:rsid w:val="001D26A8"/>
    <w:rsid w:val="001D40F2"/>
    <w:rsid w:val="001D480A"/>
    <w:rsid w:val="001D4E86"/>
    <w:rsid w:val="001D53D8"/>
    <w:rsid w:val="001D6D97"/>
    <w:rsid w:val="001E16F8"/>
    <w:rsid w:val="001E2FEC"/>
    <w:rsid w:val="001E365B"/>
    <w:rsid w:val="001E36A3"/>
    <w:rsid w:val="001E3CD8"/>
    <w:rsid w:val="001E4BD3"/>
    <w:rsid w:val="001E4FA7"/>
    <w:rsid w:val="001E6AE2"/>
    <w:rsid w:val="001E70D0"/>
    <w:rsid w:val="001E720A"/>
    <w:rsid w:val="001F0D14"/>
    <w:rsid w:val="001F1710"/>
    <w:rsid w:val="001F32D5"/>
    <w:rsid w:val="001F3383"/>
    <w:rsid w:val="001F3E8E"/>
    <w:rsid w:val="001F4801"/>
    <w:rsid w:val="001F594F"/>
    <w:rsid w:val="001F5B4F"/>
    <w:rsid w:val="001F5D3F"/>
    <w:rsid w:val="001F6C42"/>
    <w:rsid w:val="001F6F38"/>
    <w:rsid w:val="0020002B"/>
    <w:rsid w:val="0020076B"/>
    <w:rsid w:val="00201746"/>
    <w:rsid w:val="00201D4E"/>
    <w:rsid w:val="00203EA9"/>
    <w:rsid w:val="00203F88"/>
    <w:rsid w:val="00204F25"/>
    <w:rsid w:val="002057DF"/>
    <w:rsid w:val="00205BCA"/>
    <w:rsid w:val="00206979"/>
    <w:rsid w:val="00206E65"/>
    <w:rsid w:val="002073AE"/>
    <w:rsid w:val="002106A1"/>
    <w:rsid w:val="00211DAE"/>
    <w:rsid w:val="00211EEB"/>
    <w:rsid w:val="002127B4"/>
    <w:rsid w:val="00213452"/>
    <w:rsid w:val="00214077"/>
    <w:rsid w:val="00216D6D"/>
    <w:rsid w:val="00216FBA"/>
    <w:rsid w:val="002216A9"/>
    <w:rsid w:val="00221839"/>
    <w:rsid w:val="00222D0A"/>
    <w:rsid w:val="00224191"/>
    <w:rsid w:val="00224235"/>
    <w:rsid w:val="00224296"/>
    <w:rsid w:val="002249F6"/>
    <w:rsid w:val="00225592"/>
    <w:rsid w:val="002255DE"/>
    <w:rsid w:val="00226459"/>
    <w:rsid w:val="00226F1A"/>
    <w:rsid w:val="002272C1"/>
    <w:rsid w:val="00227639"/>
    <w:rsid w:val="0023016C"/>
    <w:rsid w:val="002339DC"/>
    <w:rsid w:val="00233B1F"/>
    <w:rsid w:val="00233C66"/>
    <w:rsid w:val="00233FBC"/>
    <w:rsid w:val="002343E2"/>
    <w:rsid w:val="002362ED"/>
    <w:rsid w:val="00236DD9"/>
    <w:rsid w:val="00241179"/>
    <w:rsid w:val="002411FC"/>
    <w:rsid w:val="00242156"/>
    <w:rsid w:val="002423C5"/>
    <w:rsid w:val="0024272A"/>
    <w:rsid w:val="0024278A"/>
    <w:rsid w:val="00242B2B"/>
    <w:rsid w:val="00242EB7"/>
    <w:rsid w:val="002450ED"/>
    <w:rsid w:val="00246311"/>
    <w:rsid w:val="002463F6"/>
    <w:rsid w:val="002466BC"/>
    <w:rsid w:val="00246A12"/>
    <w:rsid w:val="00247163"/>
    <w:rsid w:val="00247241"/>
    <w:rsid w:val="00250250"/>
    <w:rsid w:val="002505D6"/>
    <w:rsid w:val="0025108B"/>
    <w:rsid w:val="00251691"/>
    <w:rsid w:val="00252ABE"/>
    <w:rsid w:val="0025302B"/>
    <w:rsid w:val="00253BE6"/>
    <w:rsid w:val="0025465B"/>
    <w:rsid w:val="00254E99"/>
    <w:rsid w:val="002556FA"/>
    <w:rsid w:val="00256E20"/>
    <w:rsid w:val="0025714F"/>
    <w:rsid w:val="002576E1"/>
    <w:rsid w:val="002606B8"/>
    <w:rsid w:val="00260A97"/>
    <w:rsid w:val="00260B1A"/>
    <w:rsid w:val="002611FF"/>
    <w:rsid w:val="00262295"/>
    <w:rsid w:val="00262935"/>
    <w:rsid w:val="00264706"/>
    <w:rsid w:val="00264C00"/>
    <w:rsid w:val="00265E29"/>
    <w:rsid w:val="00265FE0"/>
    <w:rsid w:val="002664F2"/>
    <w:rsid w:val="0026738C"/>
    <w:rsid w:val="002674EB"/>
    <w:rsid w:val="002676BD"/>
    <w:rsid w:val="00271140"/>
    <w:rsid w:val="0027238F"/>
    <w:rsid w:val="0027380F"/>
    <w:rsid w:val="0027455B"/>
    <w:rsid w:val="00274F66"/>
    <w:rsid w:val="00275B3E"/>
    <w:rsid w:val="002765E7"/>
    <w:rsid w:val="0027769A"/>
    <w:rsid w:val="00281515"/>
    <w:rsid w:val="0028184A"/>
    <w:rsid w:val="00283655"/>
    <w:rsid w:val="002838CF"/>
    <w:rsid w:val="0028475A"/>
    <w:rsid w:val="002851EC"/>
    <w:rsid w:val="002860D1"/>
    <w:rsid w:val="0028690D"/>
    <w:rsid w:val="00286A4B"/>
    <w:rsid w:val="00286E31"/>
    <w:rsid w:val="00287E0C"/>
    <w:rsid w:val="00290C71"/>
    <w:rsid w:val="002917DB"/>
    <w:rsid w:val="00291FA5"/>
    <w:rsid w:val="00292222"/>
    <w:rsid w:val="002936FB"/>
    <w:rsid w:val="00294634"/>
    <w:rsid w:val="00294757"/>
    <w:rsid w:val="002952F9"/>
    <w:rsid w:val="002963C5"/>
    <w:rsid w:val="00296CC9"/>
    <w:rsid w:val="00297B37"/>
    <w:rsid w:val="002A121D"/>
    <w:rsid w:val="002A3167"/>
    <w:rsid w:val="002A3FD7"/>
    <w:rsid w:val="002A535E"/>
    <w:rsid w:val="002A5471"/>
    <w:rsid w:val="002A57D0"/>
    <w:rsid w:val="002A5FE0"/>
    <w:rsid w:val="002A617C"/>
    <w:rsid w:val="002A6B4D"/>
    <w:rsid w:val="002A6BB2"/>
    <w:rsid w:val="002A6E59"/>
    <w:rsid w:val="002A6E6E"/>
    <w:rsid w:val="002A791B"/>
    <w:rsid w:val="002A7B6E"/>
    <w:rsid w:val="002A7F0F"/>
    <w:rsid w:val="002B0639"/>
    <w:rsid w:val="002B0986"/>
    <w:rsid w:val="002B1E4A"/>
    <w:rsid w:val="002B2B69"/>
    <w:rsid w:val="002B2D60"/>
    <w:rsid w:val="002B2D89"/>
    <w:rsid w:val="002B3E03"/>
    <w:rsid w:val="002B3F13"/>
    <w:rsid w:val="002B4033"/>
    <w:rsid w:val="002B43FF"/>
    <w:rsid w:val="002B55F3"/>
    <w:rsid w:val="002B595C"/>
    <w:rsid w:val="002B7A3D"/>
    <w:rsid w:val="002C0567"/>
    <w:rsid w:val="002C1360"/>
    <w:rsid w:val="002C2603"/>
    <w:rsid w:val="002C271B"/>
    <w:rsid w:val="002C2BE9"/>
    <w:rsid w:val="002C35EC"/>
    <w:rsid w:val="002C384E"/>
    <w:rsid w:val="002C4028"/>
    <w:rsid w:val="002C4450"/>
    <w:rsid w:val="002C5150"/>
    <w:rsid w:val="002C6035"/>
    <w:rsid w:val="002C6775"/>
    <w:rsid w:val="002C6C49"/>
    <w:rsid w:val="002C709E"/>
    <w:rsid w:val="002C7D14"/>
    <w:rsid w:val="002D0908"/>
    <w:rsid w:val="002D1784"/>
    <w:rsid w:val="002D276B"/>
    <w:rsid w:val="002D4118"/>
    <w:rsid w:val="002D48A2"/>
    <w:rsid w:val="002D4AD3"/>
    <w:rsid w:val="002D4B26"/>
    <w:rsid w:val="002D5777"/>
    <w:rsid w:val="002D6008"/>
    <w:rsid w:val="002D6111"/>
    <w:rsid w:val="002D7389"/>
    <w:rsid w:val="002E10D3"/>
    <w:rsid w:val="002E1859"/>
    <w:rsid w:val="002E18FF"/>
    <w:rsid w:val="002E1FCD"/>
    <w:rsid w:val="002E2A63"/>
    <w:rsid w:val="002E2CB2"/>
    <w:rsid w:val="002E2D04"/>
    <w:rsid w:val="002E358D"/>
    <w:rsid w:val="002E3B59"/>
    <w:rsid w:val="002E4D8A"/>
    <w:rsid w:val="002E661E"/>
    <w:rsid w:val="002E7B6B"/>
    <w:rsid w:val="002F054D"/>
    <w:rsid w:val="002F07AB"/>
    <w:rsid w:val="002F0DBE"/>
    <w:rsid w:val="002F0F51"/>
    <w:rsid w:val="002F25DB"/>
    <w:rsid w:val="002F2F7B"/>
    <w:rsid w:val="002F31F0"/>
    <w:rsid w:val="002F3C4F"/>
    <w:rsid w:val="002F53A6"/>
    <w:rsid w:val="002F6434"/>
    <w:rsid w:val="002F75A1"/>
    <w:rsid w:val="00300BEF"/>
    <w:rsid w:val="00300EC1"/>
    <w:rsid w:val="00301514"/>
    <w:rsid w:val="0030169A"/>
    <w:rsid w:val="0030287F"/>
    <w:rsid w:val="003036F7"/>
    <w:rsid w:val="00303783"/>
    <w:rsid w:val="0030492F"/>
    <w:rsid w:val="00304974"/>
    <w:rsid w:val="00304A9D"/>
    <w:rsid w:val="00304BD1"/>
    <w:rsid w:val="00304C0E"/>
    <w:rsid w:val="00306BB8"/>
    <w:rsid w:val="0031027A"/>
    <w:rsid w:val="00310F17"/>
    <w:rsid w:val="0031160B"/>
    <w:rsid w:val="003123F4"/>
    <w:rsid w:val="00312EFD"/>
    <w:rsid w:val="00314260"/>
    <w:rsid w:val="003143DD"/>
    <w:rsid w:val="00316643"/>
    <w:rsid w:val="003176BB"/>
    <w:rsid w:val="0031784A"/>
    <w:rsid w:val="00320035"/>
    <w:rsid w:val="00320655"/>
    <w:rsid w:val="00321764"/>
    <w:rsid w:val="003236E3"/>
    <w:rsid w:val="003248D5"/>
    <w:rsid w:val="003265A0"/>
    <w:rsid w:val="003269D6"/>
    <w:rsid w:val="00326FBA"/>
    <w:rsid w:val="00327823"/>
    <w:rsid w:val="0033027C"/>
    <w:rsid w:val="003302DC"/>
    <w:rsid w:val="003307D1"/>
    <w:rsid w:val="00330E7E"/>
    <w:rsid w:val="00335D5A"/>
    <w:rsid w:val="00337BEC"/>
    <w:rsid w:val="00337E0D"/>
    <w:rsid w:val="0034067A"/>
    <w:rsid w:val="0034123A"/>
    <w:rsid w:val="0034123F"/>
    <w:rsid w:val="0034288F"/>
    <w:rsid w:val="003428A7"/>
    <w:rsid w:val="00343393"/>
    <w:rsid w:val="00345219"/>
    <w:rsid w:val="00345261"/>
    <w:rsid w:val="00347731"/>
    <w:rsid w:val="00351BB8"/>
    <w:rsid w:val="00352285"/>
    <w:rsid w:val="00352F61"/>
    <w:rsid w:val="00353D96"/>
    <w:rsid w:val="00354794"/>
    <w:rsid w:val="00354EF7"/>
    <w:rsid w:val="00355923"/>
    <w:rsid w:val="00355B61"/>
    <w:rsid w:val="003564B0"/>
    <w:rsid w:val="00356B67"/>
    <w:rsid w:val="00360B57"/>
    <w:rsid w:val="003620D4"/>
    <w:rsid w:val="00362974"/>
    <w:rsid w:val="00362E85"/>
    <w:rsid w:val="00363781"/>
    <w:rsid w:val="00363872"/>
    <w:rsid w:val="00364708"/>
    <w:rsid w:val="00364D90"/>
    <w:rsid w:val="00364F26"/>
    <w:rsid w:val="00364F30"/>
    <w:rsid w:val="0036513A"/>
    <w:rsid w:val="00367B55"/>
    <w:rsid w:val="00370297"/>
    <w:rsid w:val="00370704"/>
    <w:rsid w:val="00370E68"/>
    <w:rsid w:val="00371DD3"/>
    <w:rsid w:val="00372795"/>
    <w:rsid w:val="003728D7"/>
    <w:rsid w:val="003735EE"/>
    <w:rsid w:val="00373BCD"/>
    <w:rsid w:val="003741E3"/>
    <w:rsid w:val="00374257"/>
    <w:rsid w:val="00376014"/>
    <w:rsid w:val="00377048"/>
    <w:rsid w:val="003779C4"/>
    <w:rsid w:val="00377A5D"/>
    <w:rsid w:val="00380CAF"/>
    <w:rsid w:val="00380EF0"/>
    <w:rsid w:val="00381DE7"/>
    <w:rsid w:val="003848CC"/>
    <w:rsid w:val="00384DDE"/>
    <w:rsid w:val="00385C46"/>
    <w:rsid w:val="003908F7"/>
    <w:rsid w:val="00393344"/>
    <w:rsid w:val="0039401E"/>
    <w:rsid w:val="0039459A"/>
    <w:rsid w:val="00394A8A"/>
    <w:rsid w:val="00396E1E"/>
    <w:rsid w:val="003A05F3"/>
    <w:rsid w:val="003A0BE1"/>
    <w:rsid w:val="003A14F9"/>
    <w:rsid w:val="003A1579"/>
    <w:rsid w:val="003A23EB"/>
    <w:rsid w:val="003A3261"/>
    <w:rsid w:val="003A3345"/>
    <w:rsid w:val="003A376D"/>
    <w:rsid w:val="003A3A15"/>
    <w:rsid w:val="003A3ABF"/>
    <w:rsid w:val="003A3E7A"/>
    <w:rsid w:val="003A6180"/>
    <w:rsid w:val="003A64C0"/>
    <w:rsid w:val="003A7532"/>
    <w:rsid w:val="003A758C"/>
    <w:rsid w:val="003A7C72"/>
    <w:rsid w:val="003B0A30"/>
    <w:rsid w:val="003B0EFE"/>
    <w:rsid w:val="003B119C"/>
    <w:rsid w:val="003B262F"/>
    <w:rsid w:val="003B2938"/>
    <w:rsid w:val="003B4D8C"/>
    <w:rsid w:val="003B5712"/>
    <w:rsid w:val="003B5D84"/>
    <w:rsid w:val="003B5FAD"/>
    <w:rsid w:val="003B60CA"/>
    <w:rsid w:val="003B6161"/>
    <w:rsid w:val="003B65A4"/>
    <w:rsid w:val="003B76C5"/>
    <w:rsid w:val="003C0A89"/>
    <w:rsid w:val="003C1B05"/>
    <w:rsid w:val="003C3195"/>
    <w:rsid w:val="003C4357"/>
    <w:rsid w:val="003C4D8B"/>
    <w:rsid w:val="003C623F"/>
    <w:rsid w:val="003C6F25"/>
    <w:rsid w:val="003D0262"/>
    <w:rsid w:val="003D109D"/>
    <w:rsid w:val="003D14EB"/>
    <w:rsid w:val="003D1901"/>
    <w:rsid w:val="003D19BC"/>
    <w:rsid w:val="003D29E7"/>
    <w:rsid w:val="003D3FD0"/>
    <w:rsid w:val="003D420B"/>
    <w:rsid w:val="003D4653"/>
    <w:rsid w:val="003D5D24"/>
    <w:rsid w:val="003D5FB2"/>
    <w:rsid w:val="003D61F6"/>
    <w:rsid w:val="003E05CD"/>
    <w:rsid w:val="003E0744"/>
    <w:rsid w:val="003E1575"/>
    <w:rsid w:val="003E4022"/>
    <w:rsid w:val="003E520D"/>
    <w:rsid w:val="003E5CC1"/>
    <w:rsid w:val="003E6CA8"/>
    <w:rsid w:val="003E75C8"/>
    <w:rsid w:val="003F11D1"/>
    <w:rsid w:val="003F18EF"/>
    <w:rsid w:val="003F2520"/>
    <w:rsid w:val="003F39E1"/>
    <w:rsid w:val="003F443D"/>
    <w:rsid w:val="003F4487"/>
    <w:rsid w:val="003F4993"/>
    <w:rsid w:val="003F5ED4"/>
    <w:rsid w:val="003F6955"/>
    <w:rsid w:val="00401855"/>
    <w:rsid w:val="00403749"/>
    <w:rsid w:val="00403ECB"/>
    <w:rsid w:val="00403FC8"/>
    <w:rsid w:val="00405DD7"/>
    <w:rsid w:val="00405EDC"/>
    <w:rsid w:val="004064A9"/>
    <w:rsid w:val="0040661A"/>
    <w:rsid w:val="00406C6E"/>
    <w:rsid w:val="00407223"/>
    <w:rsid w:val="00407AC7"/>
    <w:rsid w:val="0041025B"/>
    <w:rsid w:val="00411C93"/>
    <w:rsid w:val="00411F52"/>
    <w:rsid w:val="004145C9"/>
    <w:rsid w:val="004145E0"/>
    <w:rsid w:val="00414925"/>
    <w:rsid w:val="00414970"/>
    <w:rsid w:val="00415689"/>
    <w:rsid w:val="00415FE6"/>
    <w:rsid w:val="00416089"/>
    <w:rsid w:val="00416590"/>
    <w:rsid w:val="004221A9"/>
    <w:rsid w:val="00422ED2"/>
    <w:rsid w:val="00423A1E"/>
    <w:rsid w:val="00426E02"/>
    <w:rsid w:val="0042735B"/>
    <w:rsid w:val="00430C78"/>
    <w:rsid w:val="00431E83"/>
    <w:rsid w:val="00434272"/>
    <w:rsid w:val="00434B21"/>
    <w:rsid w:val="00435063"/>
    <w:rsid w:val="00435D3A"/>
    <w:rsid w:val="00436B59"/>
    <w:rsid w:val="00440021"/>
    <w:rsid w:val="0044035F"/>
    <w:rsid w:val="004407D3"/>
    <w:rsid w:val="004411A8"/>
    <w:rsid w:val="00442EFE"/>
    <w:rsid w:val="004430EB"/>
    <w:rsid w:val="00444F12"/>
    <w:rsid w:val="0044640F"/>
    <w:rsid w:val="004468C9"/>
    <w:rsid w:val="00446BB1"/>
    <w:rsid w:val="00446EF6"/>
    <w:rsid w:val="004478FB"/>
    <w:rsid w:val="00447D08"/>
    <w:rsid w:val="004500B7"/>
    <w:rsid w:val="0045019C"/>
    <w:rsid w:val="00450FAD"/>
    <w:rsid w:val="00453193"/>
    <w:rsid w:val="00454B74"/>
    <w:rsid w:val="00455A39"/>
    <w:rsid w:val="0045631B"/>
    <w:rsid w:val="004577FB"/>
    <w:rsid w:val="00457F6C"/>
    <w:rsid w:val="00461B7A"/>
    <w:rsid w:val="00462478"/>
    <w:rsid w:val="004647AA"/>
    <w:rsid w:val="00465201"/>
    <w:rsid w:val="004655F9"/>
    <w:rsid w:val="004659E4"/>
    <w:rsid w:val="00466B82"/>
    <w:rsid w:val="00466CD9"/>
    <w:rsid w:val="00467094"/>
    <w:rsid w:val="00470A4D"/>
    <w:rsid w:val="004710F0"/>
    <w:rsid w:val="00474156"/>
    <w:rsid w:val="00474D82"/>
    <w:rsid w:val="00475D23"/>
    <w:rsid w:val="004802EE"/>
    <w:rsid w:val="00482F6F"/>
    <w:rsid w:val="004840C9"/>
    <w:rsid w:val="0048536F"/>
    <w:rsid w:val="00485CB2"/>
    <w:rsid w:val="0048730A"/>
    <w:rsid w:val="00487F58"/>
    <w:rsid w:val="00490600"/>
    <w:rsid w:val="00491791"/>
    <w:rsid w:val="00492036"/>
    <w:rsid w:val="004924C9"/>
    <w:rsid w:val="00492C2A"/>
    <w:rsid w:val="004939B4"/>
    <w:rsid w:val="004948C9"/>
    <w:rsid w:val="00495961"/>
    <w:rsid w:val="00496D3F"/>
    <w:rsid w:val="00497298"/>
    <w:rsid w:val="004A0453"/>
    <w:rsid w:val="004A04FE"/>
    <w:rsid w:val="004A0932"/>
    <w:rsid w:val="004A108A"/>
    <w:rsid w:val="004A1099"/>
    <w:rsid w:val="004A144B"/>
    <w:rsid w:val="004A19D6"/>
    <w:rsid w:val="004A1C48"/>
    <w:rsid w:val="004A267B"/>
    <w:rsid w:val="004A29AB"/>
    <w:rsid w:val="004A3205"/>
    <w:rsid w:val="004A33F9"/>
    <w:rsid w:val="004A3D90"/>
    <w:rsid w:val="004A3EE7"/>
    <w:rsid w:val="004A40DC"/>
    <w:rsid w:val="004A51D5"/>
    <w:rsid w:val="004A5248"/>
    <w:rsid w:val="004A701B"/>
    <w:rsid w:val="004A7567"/>
    <w:rsid w:val="004A7A1F"/>
    <w:rsid w:val="004B09B9"/>
    <w:rsid w:val="004B0C72"/>
    <w:rsid w:val="004B17BE"/>
    <w:rsid w:val="004B246E"/>
    <w:rsid w:val="004B348B"/>
    <w:rsid w:val="004B3983"/>
    <w:rsid w:val="004B4F33"/>
    <w:rsid w:val="004B513A"/>
    <w:rsid w:val="004B7B2C"/>
    <w:rsid w:val="004C1729"/>
    <w:rsid w:val="004C192D"/>
    <w:rsid w:val="004C20CF"/>
    <w:rsid w:val="004C211B"/>
    <w:rsid w:val="004C2430"/>
    <w:rsid w:val="004C274A"/>
    <w:rsid w:val="004C2A79"/>
    <w:rsid w:val="004C3D6A"/>
    <w:rsid w:val="004C4CD3"/>
    <w:rsid w:val="004C52E0"/>
    <w:rsid w:val="004C5797"/>
    <w:rsid w:val="004C6AA3"/>
    <w:rsid w:val="004C76EF"/>
    <w:rsid w:val="004D0A1B"/>
    <w:rsid w:val="004D15B3"/>
    <w:rsid w:val="004D18E3"/>
    <w:rsid w:val="004D19F6"/>
    <w:rsid w:val="004D26AF"/>
    <w:rsid w:val="004D29CE"/>
    <w:rsid w:val="004D2A06"/>
    <w:rsid w:val="004D31B1"/>
    <w:rsid w:val="004D3622"/>
    <w:rsid w:val="004D40B1"/>
    <w:rsid w:val="004D4D4B"/>
    <w:rsid w:val="004D5592"/>
    <w:rsid w:val="004D55E6"/>
    <w:rsid w:val="004D57AA"/>
    <w:rsid w:val="004D5938"/>
    <w:rsid w:val="004D7500"/>
    <w:rsid w:val="004E02A7"/>
    <w:rsid w:val="004E2661"/>
    <w:rsid w:val="004E2E87"/>
    <w:rsid w:val="004E6360"/>
    <w:rsid w:val="004E7BEC"/>
    <w:rsid w:val="004F043D"/>
    <w:rsid w:val="004F0EC4"/>
    <w:rsid w:val="004F22E5"/>
    <w:rsid w:val="004F2BE4"/>
    <w:rsid w:val="004F35A4"/>
    <w:rsid w:val="004F3EEA"/>
    <w:rsid w:val="004F4867"/>
    <w:rsid w:val="004F4982"/>
    <w:rsid w:val="004F69AE"/>
    <w:rsid w:val="004F7746"/>
    <w:rsid w:val="005010CC"/>
    <w:rsid w:val="00501DCE"/>
    <w:rsid w:val="0050228B"/>
    <w:rsid w:val="00502478"/>
    <w:rsid w:val="005036D0"/>
    <w:rsid w:val="00503AF5"/>
    <w:rsid w:val="005044C8"/>
    <w:rsid w:val="0050546F"/>
    <w:rsid w:val="00505F80"/>
    <w:rsid w:val="00506EA8"/>
    <w:rsid w:val="005075F9"/>
    <w:rsid w:val="0050760E"/>
    <w:rsid w:val="00507A03"/>
    <w:rsid w:val="005115FE"/>
    <w:rsid w:val="00512D31"/>
    <w:rsid w:val="005135C3"/>
    <w:rsid w:val="0051389D"/>
    <w:rsid w:val="0051421E"/>
    <w:rsid w:val="00514448"/>
    <w:rsid w:val="00516001"/>
    <w:rsid w:val="00516F62"/>
    <w:rsid w:val="00517720"/>
    <w:rsid w:val="00517A3E"/>
    <w:rsid w:val="0052226A"/>
    <w:rsid w:val="00523FE8"/>
    <w:rsid w:val="00527165"/>
    <w:rsid w:val="00527218"/>
    <w:rsid w:val="00530B5A"/>
    <w:rsid w:val="005325D8"/>
    <w:rsid w:val="005328B9"/>
    <w:rsid w:val="00532D5B"/>
    <w:rsid w:val="00533D4B"/>
    <w:rsid w:val="00533FC8"/>
    <w:rsid w:val="0053419A"/>
    <w:rsid w:val="0053571E"/>
    <w:rsid w:val="005363EE"/>
    <w:rsid w:val="00537532"/>
    <w:rsid w:val="005378DB"/>
    <w:rsid w:val="00537E89"/>
    <w:rsid w:val="0054078A"/>
    <w:rsid w:val="00540C70"/>
    <w:rsid w:val="00541BF8"/>
    <w:rsid w:val="005433EA"/>
    <w:rsid w:val="00543460"/>
    <w:rsid w:val="00543ABE"/>
    <w:rsid w:val="00543BEE"/>
    <w:rsid w:val="00544662"/>
    <w:rsid w:val="00545071"/>
    <w:rsid w:val="00545C54"/>
    <w:rsid w:val="005475A9"/>
    <w:rsid w:val="00552553"/>
    <w:rsid w:val="00552992"/>
    <w:rsid w:val="00553B45"/>
    <w:rsid w:val="00553EE2"/>
    <w:rsid w:val="00554D42"/>
    <w:rsid w:val="005558C7"/>
    <w:rsid w:val="005559F2"/>
    <w:rsid w:val="005568D5"/>
    <w:rsid w:val="005615B5"/>
    <w:rsid w:val="00562D21"/>
    <w:rsid w:val="0056372D"/>
    <w:rsid w:val="00566EC0"/>
    <w:rsid w:val="005706E0"/>
    <w:rsid w:val="00570749"/>
    <w:rsid w:val="005719B4"/>
    <w:rsid w:val="00571FB8"/>
    <w:rsid w:val="005723AC"/>
    <w:rsid w:val="00572CB2"/>
    <w:rsid w:val="005732E0"/>
    <w:rsid w:val="005746D0"/>
    <w:rsid w:val="00574D7E"/>
    <w:rsid w:val="005756D7"/>
    <w:rsid w:val="00575854"/>
    <w:rsid w:val="005770E2"/>
    <w:rsid w:val="0058016C"/>
    <w:rsid w:val="0058143B"/>
    <w:rsid w:val="0058189D"/>
    <w:rsid w:val="00582C37"/>
    <w:rsid w:val="005838F5"/>
    <w:rsid w:val="005851A2"/>
    <w:rsid w:val="0058522A"/>
    <w:rsid w:val="0058570C"/>
    <w:rsid w:val="00585745"/>
    <w:rsid w:val="005863B6"/>
    <w:rsid w:val="00586704"/>
    <w:rsid w:val="00586C2B"/>
    <w:rsid w:val="0058761D"/>
    <w:rsid w:val="00591FE2"/>
    <w:rsid w:val="0059237D"/>
    <w:rsid w:val="0059239F"/>
    <w:rsid w:val="00593304"/>
    <w:rsid w:val="00594EB4"/>
    <w:rsid w:val="00596A87"/>
    <w:rsid w:val="00596EA8"/>
    <w:rsid w:val="0059700C"/>
    <w:rsid w:val="005973D5"/>
    <w:rsid w:val="00597A12"/>
    <w:rsid w:val="005A028A"/>
    <w:rsid w:val="005A1A74"/>
    <w:rsid w:val="005A26D3"/>
    <w:rsid w:val="005A3B3E"/>
    <w:rsid w:val="005A3F68"/>
    <w:rsid w:val="005A426D"/>
    <w:rsid w:val="005A47A9"/>
    <w:rsid w:val="005A57B6"/>
    <w:rsid w:val="005A5DF5"/>
    <w:rsid w:val="005A6AF7"/>
    <w:rsid w:val="005A6B00"/>
    <w:rsid w:val="005B0DDD"/>
    <w:rsid w:val="005B1134"/>
    <w:rsid w:val="005B28DC"/>
    <w:rsid w:val="005B735A"/>
    <w:rsid w:val="005B7AA0"/>
    <w:rsid w:val="005B7D88"/>
    <w:rsid w:val="005C0E19"/>
    <w:rsid w:val="005C1B67"/>
    <w:rsid w:val="005C2929"/>
    <w:rsid w:val="005C3C1B"/>
    <w:rsid w:val="005C3C94"/>
    <w:rsid w:val="005C4170"/>
    <w:rsid w:val="005C4C17"/>
    <w:rsid w:val="005C77E0"/>
    <w:rsid w:val="005D1F0F"/>
    <w:rsid w:val="005D31EB"/>
    <w:rsid w:val="005D4DF2"/>
    <w:rsid w:val="005D5F00"/>
    <w:rsid w:val="005D6808"/>
    <w:rsid w:val="005D6882"/>
    <w:rsid w:val="005D6FBD"/>
    <w:rsid w:val="005D7FC7"/>
    <w:rsid w:val="005E01D6"/>
    <w:rsid w:val="005E0234"/>
    <w:rsid w:val="005E37BF"/>
    <w:rsid w:val="005E390B"/>
    <w:rsid w:val="005E4035"/>
    <w:rsid w:val="005E47F0"/>
    <w:rsid w:val="005E59A5"/>
    <w:rsid w:val="005E60D6"/>
    <w:rsid w:val="005E6936"/>
    <w:rsid w:val="005E6AEA"/>
    <w:rsid w:val="005E6B39"/>
    <w:rsid w:val="005E7CC4"/>
    <w:rsid w:val="005F0D01"/>
    <w:rsid w:val="005F102D"/>
    <w:rsid w:val="005F4452"/>
    <w:rsid w:val="005F4979"/>
    <w:rsid w:val="005F49FB"/>
    <w:rsid w:val="005F4CEF"/>
    <w:rsid w:val="005F4EDA"/>
    <w:rsid w:val="005F72F7"/>
    <w:rsid w:val="005F7BA3"/>
    <w:rsid w:val="00603A38"/>
    <w:rsid w:val="00603F6C"/>
    <w:rsid w:val="0060400E"/>
    <w:rsid w:val="00604E7C"/>
    <w:rsid w:val="00604F20"/>
    <w:rsid w:val="00605EDA"/>
    <w:rsid w:val="00612898"/>
    <w:rsid w:val="00612AC4"/>
    <w:rsid w:val="00614D42"/>
    <w:rsid w:val="00615AC3"/>
    <w:rsid w:val="00616DD9"/>
    <w:rsid w:val="006174EB"/>
    <w:rsid w:val="0061780B"/>
    <w:rsid w:val="00617CFD"/>
    <w:rsid w:val="00617EC2"/>
    <w:rsid w:val="00620BDC"/>
    <w:rsid w:val="00624B31"/>
    <w:rsid w:val="00624DAB"/>
    <w:rsid w:val="00625883"/>
    <w:rsid w:val="0062625D"/>
    <w:rsid w:val="00626272"/>
    <w:rsid w:val="00634072"/>
    <w:rsid w:val="0063607A"/>
    <w:rsid w:val="00636792"/>
    <w:rsid w:val="00637365"/>
    <w:rsid w:val="00640509"/>
    <w:rsid w:val="00640609"/>
    <w:rsid w:val="0064106B"/>
    <w:rsid w:val="006463D8"/>
    <w:rsid w:val="00646FF5"/>
    <w:rsid w:val="006514B7"/>
    <w:rsid w:val="006528AD"/>
    <w:rsid w:val="00652F78"/>
    <w:rsid w:val="00654174"/>
    <w:rsid w:val="006557CC"/>
    <w:rsid w:val="00657C75"/>
    <w:rsid w:val="006606FD"/>
    <w:rsid w:val="006615F3"/>
    <w:rsid w:val="006625DA"/>
    <w:rsid w:val="00662D1E"/>
    <w:rsid w:val="006661BD"/>
    <w:rsid w:val="00666397"/>
    <w:rsid w:val="00667D47"/>
    <w:rsid w:val="0067038B"/>
    <w:rsid w:val="00671A53"/>
    <w:rsid w:val="00672297"/>
    <w:rsid w:val="006724F5"/>
    <w:rsid w:val="0067259A"/>
    <w:rsid w:val="006730E0"/>
    <w:rsid w:val="00673F15"/>
    <w:rsid w:val="00674899"/>
    <w:rsid w:val="006750A5"/>
    <w:rsid w:val="006762A4"/>
    <w:rsid w:val="0067681E"/>
    <w:rsid w:val="00676AA0"/>
    <w:rsid w:val="006774A6"/>
    <w:rsid w:val="00680EC0"/>
    <w:rsid w:val="006815A0"/>
    <w:rsid w:val="00681B15"/>
    <w:rsid w:val="00681F01"/>
    <w:rsid w:val="006838AD"/>
    <w:rsid w:val="00683EEF"/>
    <w:rsid w:val="006840D4"/>
    <w:rsid w:val="00684453"/>
    <w:rsid w:val="00684CAD"/>
    <w:rsid w:val="00684EB2"/>
    <w:rsid w:val="00684F3B"/>
    <w:rsid w:val="006851F9"/>
    <w:rsid w:val="006868AD"/>
    <w:rsid w:val="00687F6B"/>
    <w:rsid w:val="00690322"/>
    <w:rsid w:val="0069321A"/>
    <w:rsid w:val="006933D0"/>
    <w:rsid w:val="0069392E"/>
    <w:rsid w:val="00694CE3"/>
    <w:rsid w:val="00697437"/>
    <w:rsid w:val="0069782A"/>
    <w:rsid w:val="006A0140"/>
    <w:rsid w:val="006A04BB"/>
    <w:rsid w:val="006A061C"/>
    <w:rsid w:val="006A0673"/>
    <w:rsid w:val="006A0B8B"/>
    <w:rsid w:val="006A4378"/>
    <w:rsid w:val="006A514D"/>
    <w:rsid w:val="006A5D82"/>
    <w:rsid w:val="006A60A5"/>
    <w:rsid w:val="006A612C"/>
    <w:rsid w:val="006A710F"/>
    <w:rsid w:val="006A7958"/>
    <w:rsid w:val="006A7D74"/>
    <w:rsid w:val="006B24C0"/>
    <w:rsid w:val="006B2BFD"/>
    <w:rsid w:val="006B322B"/>
    <w:rsid w:val="006B3F42"/>
    <w:rsid w:val="006B430D"/>
    <w:rsid w:val="006B521D"/>
    <w:rsid w:val="006B5D84"/>
    <w:rsid w:val="006B6813"/>
    <w:rsid w:val="006B7268"/>
    <w:rsid w:val="006B7AC3"/>
    <w:rsid w:val="006C2AEE"/>
    <w:rsid w:val="006C3233"/>
    <w:rsid w:val="006C4023"/>
    <w:rsid w:val="006C51E7"/>
    <w:rsid w:val="006C5229"/>
    <w:rsid w:val="006C5607"/>
    <w:rsid w:val="006C596E"/>
    <w:rsid w:val="006C64A6"/>
    <w:rsid w:val="006C7A07"/>
    <w:rsid w:val="006D0344"/>
    <w:rsid w:val="006D04FB"/>
    <w:rsid w:val="006D1023"/>
    <w:rsid w:val="006D1B2C"/>
    <w:rsid w:val="006D253A"/>
    <w:rsid w:val="006D2628"/>
    <w:rsid w:val="006D27D4"/>
    <w:rsid w:val="006D3301"/>
    <w:rsid w:val="006D3ED5"/>
    <w:rsid w:val="006D4EF2"/>
    <w:rsid w:val="006D519D"/>
    <w:rsid w:val="006D5566"/>
    <w:rsid w:val="006D5A4D"/>
    <w:rsid w:val="006D6DAF"/>
    <w:rsid w:val="006D75FD"/>
    <w:rsid w:val="006D7650"/>
    <w:rsid w:val="006D780E"/>
    <w:rsid w:val="006D7819"/>
    <w:rsid w:val="006D79CD"/>
    <w:rsid w:val="006E0547"/>
    <w:rsid w:val="006E06D0"/>
    <w:rsid w:val="006E0806"/>
    <w:rsid w:val="006E267D"/>
    <w:rsid w:val="006E2A6F"/>
    <w:rsid w:val="006E3940"/>
    <w:rsid w:val="006E4914"/>
    <w:rsid w:val="006E4E77"/>
    <w:rsid w:val="006E516A"/>
    <w:rsid w:val="006E7754"/>
    <w:rsid w:val="006E7BD9"/>
    <w:rsid w:val="006E7EA1"/>
    <w:rsid w:val="006F0B72"/>
    <w:rsid w:val="006F0DB6"/>
    <w:rsid w:val="006F1A56"/>
    <w:rsid w:val="006F3BCE"/>
    <w:rsid w:val="006F453E"/>
    <w:rsid w:val="006F58DF"/>
    <w:rsid w:val="006F59F4"/>
    <w:rsid w:val="00700306"/>
    <w:rsid w:val="00700682"/>
    <w:rsid w:val="00701713"/>
    <w:rsid w:val="007018F2"/>
    <w:rsid w:val="00701D42"/>
    <w:rsid w:val="00702005"/>
    <w:rsid w:val="007044EB"/>
    <w:rsid w:val="00704CF6"/>
    <w:rsid w:val="0070523C"/>
    <w:rsid w:val="00705729"/>
    <w:rsid w:val="007060EE"/>
    <w:rsid w:val="0070773F"/>
    <w:rsid w:val="00710A9A"/>
    <w:rsid w:val="00710B8D"/>
    <w:rsid w:val="00711AC9"/>
    <w:rsid w:val="00711C65"/>
    <w:rsid w:val="00714E80"/>
    <w:rsid w:val="00714F9B"/>
    <w:rsid w:val="007150CD"/>
    <w:rsid w:val="0071536C"/>
    <w:rsid w:val="00715CC0"/>
    <w:rsid w:val="007163B3"/>
    <w:rsid w:val="00717F38"/>
    <w:rsid w:val="007216FE"/>
    <w:rsid w:val="00721E98"/>
    <w:rsid w:val="0072281A"/>
    <w:rsid w:val="00723467"/>
    <w:rsid w:val="00724E32"/>
    <w:rsid w:val="00725A49"/>
    <w:rsid w:val="00726451"/>
    <w:rsid w:val="00726C6B"/>
    <w:rsid w:val="00726D1F"/>
    <w:rsid w:val="00727D51"/>
    <w:rsid w:val="007300B8"/>
    <w:rsid w:val="0073045B"/>
    <w:rsid w:val="007313CE"/>
    <w:rsid w:val="00731E1B"/>
    <w:rsid w:val="0073224B"/>
    <w:rsid w:val="007358DE"/>
    <w:rsid w:val="00735FCB"/>
    <w:rsid w:val="00736AF4"/>
    <w:rsid w:val="00736D78"/>
    <w:rsid w:val="00740BE1"/>
    <w:rsid w:val="00742A15"/>
    <w:rsid w:val="00743025"/>
    <w:rsid w:val="00743193"/>
    <w:rsid w:val="007432B4"/>
    <w:rsid w:val="00743AC2"/>
    <w:rsid w:val="0074476A"/>
    <w:rsid w:val="00744DC5"/>
    <w:rsid w:val="00744E64"/>
    <w:rsid w:val="00745A72"/>
    <w:rsid w:val="00747231"/>
    <w:rsid w:val="00747CCC"/>
    <w:rsid w:val="00750D50"/>
    <w:rsid w:val="007510F6"/>
    <w:rsid w:val="00751180"/>
    <w:rsid w:val="00752237"/>
    <w:rsid w:val="00752A99"/>
    <w:rsid w:val="00753C56"/>
    <w:rsid w:val="0075494E"/>
    <w:rsid w:val="00755C75"/>
    <w:rsid w:val="00761167"/>
    <w:rsid w:val="00761314"/>
    <w:rsid w:val="00761FEE"/>
    <w:rsid w:val="00763209"/>
    <w:rsid w:val="00763BD6"/>
    <w:rsid w:val="00765515"/>
    <w:rsid w:val="00766EB7"/>
    <w:rsid w:val="007673A0"/>
    <w:rsid w:val="00767A3E"/>
    <w:rsid w:val="00770080"/>
    <w:rsid w:val="0077008B"/>
    <w:rsid w:val="00770406"/>
    <w:rsid w:val="00770E76"/>
    <w:rsid w:val="00771CCC"/>
    <w:rsid w:val="007728BB"/>
    <w:rsid w:val="007735D2"/>
    <w:rsid w:val="00773874"/>
    <w:rsid w:val="00774082"/>
    <w:rsid w:val="0077442C"/>
    <w:rsid w:val="00781084"/>
    <w:rsid w:val="00781099"/>
    <w:rsid w:val="007815FE"/>
    <w:rsid w:val="00781CE4"/>
    <w:rsid w:val="00781DF0"/>
    <w:rsid w:val="007826D3"/>
    <w:rsid w:val="00782817"/>
    <w:rsid w:val="00782CD3"/>
    <w:rsid w:val="00783535"/>
    <w:rsid w:val="00784525"/>
    <w:rsid w:val="007868AE"/>
    <w:rsid w:val="007879DC"/>
    <w:rsid w:val="007903A3"/>
    <w:rsid w:val="00790465"/>
    <w:rsid w:val="00790FAD"/>
    <w:rsid w:val="00791152"/>
    <w:rsid w:val="00791C8C"/>
    <w:rsid w:val="00791CFF"/>
    <w:rsid w:val="007924BA"/>
    <w:rsid w:val="00792D81"/>
    <w:rsid w:val="00793C70"/>
    <w:rsid w:val="007960EA"/>
    <w:rsid w:val="00796592"/>
    <w:rsid w:val="00796DAB"/>
    <w:rsid w:val="00796DC9"/>
    <w:rsid w:val="00797005"/>
    <w:rsid w:val="0079718C"/>
    <w:rsid w:val="007974AB"/>
    <w:rsid w:val="007A0205"/>
    <w:rsid w:val="007A130C"/>
    <w:rsid w:val="007A2036"/>
    <w:rsid w:val="007A2779"/>
    <w:rsid w:val="007A2D3C"/>
    <w:rsid w:val="007A3206"/>
    <w:rsid w:val="007A3265"/>
    <w:rsid w:val="007A49AD"/>
    <w:rsid w:val="007A537F"/>
    <w:rsid w:val="007A5FE8"/>
    <w:rsid w:val="007A7E0C"/>
    <w:rsid w:val="007B00AB"/>
    <w:rsid w:val="007B036C"/>
    <w:rsid w:val="007B0733"/>
    <w:rsid w:val="007B2E4E"/>
    <w:rsid w:val="007B429C"/>
    <w:rsid w:val="007B5885"/>
    <w:rsid w:val="007B5915"/>
    <w:rsid w:val="007B5A87"/>
    <w:rsid w:val="007B5BC9"/>
    <w:rsid w:val="007B633C"/>
    <w:rsid w:val="007B79F0"/>
    <w:rsid w:val="007C0097"/>
    <w:rsid w:val="007C1AFB"/>
    <w:rsid w:val="007C4069"/>
    <w:rsid w:val="007C419C"/>
    <w:rsid w:val="007C42FF"/>
    <w:rsid w:val="007C4DCB"/>
    <w:rsid w:val="007C6C4D"/>
    <w:rsid w:val="007C6DFE"/>
    <w:rsid w:val="007D02CA"/>
    <w:rsid w:val="007D15B4"/>
    <w:rsid w:val="007D3512"/>
    <w:rsid w:val="007D46B4"/>
    <w:rsid w:val="007D5957"/>
    <w:rsid w:val="007D611C"/>
    <w:rsid w:val="007D7567"/>
    <w:rsid w:val="007D7F54"/>
    <w:rsid w:val="007E0570"/>
    <w:rsid w:val="007E0A8A"/>
    <w:rsid w:val="007E1C7F"/>
    <w:rsid w:val="007E31F6"/>
    <w:rsid w:val="007E32BC"/>
    <w:rsid w:val="007E3845"/>
    <w:rsid w:val="007E404F"/>
    <w:rsid w:val="007E577C"/>
    <w:rsid w:val="007E5A10"/>
    <w:rsid w:val="007E64FE"/>
    <w:rsid w:val="007E6A41"/>
    <w:rsid w:val="007E70D7"/>
    <w:rsid w:val="007E737B"/>
    <w:rsid w:val="007E7B83"/>
    <w:rsid w:val="007F039B"/>
    <w:rsid w:val="007F0446"/>
    <w:rsid w:val="007F07E1"/>
    <w:rsid w:val="007F1698"/>
    <w:rsid w:val="007F1986"/>
    <w:rsid w:val="007F2BA3"/>
    <w:rsid w:val="007F34BE"/>
    <w:rsid w:val="007F39B0"/>
    <w:rsid w:val="007F3BA5"/>
    <w:rsid w:val="007F3FCF"/>
    <w:rsid w:val="007F537A"/>
    <w:rsid w:val="007F606B"/>
    <w:rsid w:val="007F6F20"/>
    <w:rsid w:val="00802E26"/>
    <w:rsid w:val="0080372F"/>
    <w:rsid w:val="008038DC"/>
    <w:rsid w:val="00804DB2"/>
    <w:rsid w:val="00807EDE"/>
    <w:rsid w:val="008117EF"/>
    <w:rsid w:val="00812DEE"/>
    <w:rsid w:val="008131A6"/>
    <w:rsid w:val="0081352A"/>
    <w:rsid w:val="00814578"/>
    <w:rsid w:val="00814B99"/>
    <w:rsid w:val="00814F85"/>
    <w:rsid w:val="00815863"/>
    <w:rsid w:val="00815ADD"/>
    <w:rsid w:val="0082027E"/>
    <w:rsid w:val="0082167D"/>
    <w:rsid w:val="00821A8D"/>
    <w:rsid w:val="00821D64"/>
    <w:rsid w:val="00822145"/>
    <w:rsid w:val="00822191"/>
    <w:rsid w:val="0082245F"/>
    <w:rsid w:val="00822698"/>
    <w:rsid w:val="00822F99"/>
    <w:rsid w:val="00823026"/>
    <w:rsid w:val="00824612"/>
    <w:rsid w:val="00824A7E"/>
    <w:rsid w:val="00826680"/>
    <w:rsid w:val="00827888"/>
    <w:rsid w:val="00827FE8"/>
    <w:rsid w:val="00831000"/>
    <w:rsid w:val="008313A9"/>
    <w:rsid w:val="00831999"/>
    <w:rsid w:val="00831B28"/>
    <w:rsid w:val="00832822"/>
    <w:rsid w:val="008333A2"/>
    <w:rsid w:val="00833934"/>
    <w:rsid w:val="00833F42"/>
    <w:rsid w:val="008346F4"/>
    <w:rsid w:val="00837959"/>
    <w:rsid w:val="008406B9"/>
    <w:rsid w:val="00841CC0"/>
    <w:rsid w:val="008421A4"/>
    <w:rsid w:val="00843459"/>
    <w:rsid w:val="00843D2A"/>
    <w:rsid w:val="0084478F"/>
    <w:rsid w:val="008449FB"/>
    <w:rsid w:val="00844A03"/>
    <w:rsid w:val="00845C88"/>
    <w:rsid w:val="00845EDD"/>
    <w:rsid w:val="00846231"/>
    <w:rsid w:val="00846456"/>
    <w:rsid w:val="00846C07"/>
    <w:rsid w:val="008477F4"/>
    <w:rsid w:val="00847C8F"/>
    <w:rsid w:val="008502E7"/>
    <w:rsid w:val="008513BC"/>
    <w:rsid w:val="0085208D"/>
    <w:rsid w:val="0085261A"/>
    <w:rsid w:val="00852B01"/>
    <w:rsid w:val="00852E90"/>
    <w:rsid w:val="00853C88"/>
    <w:rsid w:val="00854A12"/>
    <w:rsid w:val="00856725"/>
    <w:rsid w:val="00856970"/>
    <w:rsid w:val="00856A43"/>
    <w:rsid w:val="00856BE3"/>
    <w:rsid w:val="00856CBE"/>
    <w:rsid w:val="008570AE"/>
    <w:rsid w:val="00860A6F"/>
    <w:rsid w:val="00860EF0"/>
    <w:rsid w:val="00862E24"/>
    <w:rsid w:val="008632CC"/>
    <w:rsid w:val="008634D6"/>
    <w:rsid w:val="00863F64"/>
    <w:rsid w:val="00864845"/>
    <w:rsid w:val="00864E36"/>
    <w:rsid w:val="00866989"/>
    <w:rsid w:val="00870108"/>
    <w:rsid w:val="00870B72"/>
    <w:rsid w:val="00871715"/>
    <w:rsid w:val="008719AA"/>
    <w:rsid w:val="008719CC"/>
    <w:rsid w:val="00873FB9"/>
    <w:rsid w:val="00875B18"/>
    <w:rsid w:val="00876AE3"/>
    <w:rsid w:val="00880787"/>
    <w:rsid w:val="00880A5D"/>
    <w:rsid w:val="00880BAD"/>
    <w:rsid w:val="00881079"/>
    <w:rsid w:val="008812CD"/>
    <w:rsid w:val="00881346"/>
    <w:rsid w:val="00881B92"/>
    <w:rsid w:val="00881D72"/>
    <w:rsid w:val="008832E0"/>
    <w:rsid w:val="00884AFC"/>
    <w:rsid w:val="00884E17"/>
    <w:rsid w:val="0088651A"/>
    <w:rsid w:val="00887578"/>
    <w:rsid w:val="0088788A"/>
    <w:rsid w:val="008908B8"/>
    <w:rsid w:val="00891F37"/>
    <w:rsid w:val="00893335"/>
    <w:rsid w:val="00894120"/>
    <w:rsid w:val="00894C71"/>
    <w:rsid w:val="00895167"/>
    <w:rsid w:val="00895801"/>
    <w:rsid w:val="00896ECD"/>
    <w:rsid w:val="008970AC"/>
    <w:rsid w:val="00897AEA"/>
    <w:rsid w:val="00897E47"/>
    <w:rsid w:val="008A08CB"/>
    <w:rsid w:val="008A1746"/>
    <w:rsid w:val="008A204F"/>
    <w:rsid w:val="008A3208"/>
    <w:rsid w:val="008A419B"/>
    <w:rsid w:val="008A600C"/>
    <w:rsid w:val="008A699C"/>
    <w:rsid w:val="008A77C9"/>
    <w:rsid w:val="008B0975"/>
    <w:rsid w:val="008B114F"/>
    <w:rsid w:val="008B1514"/>
    <w:rsid w:val="008B1A60"/>
    <w:rsid w:val="008B1C9C"/>
    <w:rsid w:val="008B2845"/>
    <w:rsid w:val="008B2EE0"/>
    <w:rsid w:val="008B2F05"/>
    <w:rsid w:val="008B3F2F"/>
    <w:rsid w:val="008B4E1B"/>
    <w:rsid w:val="008B53BC"/>
    <w:rsid w:val="008B5F6C"/>
    <w:rsid w:val="008B6121"/>
    <w:rsid w:val="008B6F2F"/>
    <w:rsid w:val="008B7534"/>
    <w:rsid w:val="008B76C0"/>
    <w:rsid w:val="008C0307"/>
    <w:rsid w:val="008C05E1"/>
    <w:rsid w:val="008C109A"/>
    <w:rsid w:val="008C146D"/>
    <w:rsid w:val="008C1C14"/>
    <w:rsid w:val="008C2744"/>
    <w:rsid w:val="008C2748"/>
    <w:rsid w:val="008C3422"/>
    <w:rsid w:val="008C3AA3"/>
    <w:rsid w:val="008C3ECB"/>
    <w:rsid w:val="008C55FD"/>
    <w:rsid w:val="008C5772"/>
    <w:rsid w:val="008C587C"/>
    <w:rsid w:val="008C5DC1"/>
    <w:rsid w:val="008C5FBE"/>
    <w:rsid w:val="008C65B3"/>
    <w:rsid w:val="008C742E"/>
    <w:rsid w:val="008C7B78"/>
    <w:rsid w:val="008D039D"/>
    <w:rsid w:val="008D1635"/>
    <w:rsid w:val="008D1E47"/>
    <w:rsid w:val="008D2B87"/>
    <w:rsid w:val="008D4AD9"/>
    <w:rsid w:val="008D61C6"/>
    <w:rsid w:val="008D6585"/>
    <w:rsid w:val="008D6593"/>
    <w:rsid w:val="008D7097"/>
    <w:rsid w:val="008D7EBE"/>
    <w:rsid w:val="008E267D"/>
    <w:rsid w:val="008E2F52"/>
    <w:rsid w:val="008E3EC2"/>
    <w:rsid w:val="008E4962"/>
    <w:rsid w:val="008E4E52"/>
    <w:rsid w:val="008E641F"/>
    <w:rsid w:val="008E6616"/>
    <w:rsid w:val="008E6BB2"/>
    <w:rsid w:val="008F044A"/>
    <w:rsid w:val="008F0CC9"/>
    <w:rsid w:val="008F10AA"/>
    <w:rsid w:val="008F22CF"/>
    <w:rsid w:val="008F37D5"/>
    <w:rsid w:val="008F43F5"/>
    <w:rsid w:val="008F4D9F"/>
    <w:rsid w:val="008F4F8E"/>
    <w:rsid w:val="008F5701"/>
    <w:rsid w:val="008F5FC2"/>
    <w:rsid w:val="008F602B"/>
    <w:rsid w:val="008F6CF6"/>
    <w:rsid w:val="008F7442"/>
    <w:rsid w:val="00900E00"/>
    <w:rsid w:val="00901AC6"/>
    <w:rsid w:val="0090308D"/>
    <w:rsid w:val="009034BF"/>
    <w:rsid w:val="00904DEC"/>
    <w:rsid w:val="009054BD"/>
    <w:rsid w:val="00906303"/>
    <w:rsid w:val="00906607"/>
    <w:rsid w:val="00907A2F"/>
    <w:rsid w:val="00907E2B"/>
    <w:rsid w:val="00910B93"/>
    <w:rsid w:val="0091146D"/>
    <w:rsid w:val="0091220A"/>
    <w:rsid w:val="00912785"/>
    <w:rsid w:val="00914CE4"/>
    <w:rsid w:val="009150BF"/>
    <w:rsid w:val="0091582C"/>
    <w:rsid w:val="00915E8D"/>
    <w:rsid w:val="00916A8B"/>
    <w:rsid w:val="0091703B"/>
    <w:rsid w:val="009174AF"/>
    <w:rsid w:val="00917A6A"/>
    <w:rsid w:val="00920904"/>
    <w:rsid w:val="00920EFA"/>
    <w:rsid w:val="00922C8C"/>
    <w:rsid w:val="00922D94"/>
    <w:rsid w:val="00922D97"/>
    <w:rsid w:val="00923A9E"/>
    <w:rsid w:val="00924099"/>
    <w:rsid w:val="0092567C"/>
    <w:rsid w:val="00926275"/>
    <w:rsid w:val="00926969"/>
    <w:rsid w:val="00927D8B"/>
    <w:rsid w:val="00927F98"/>
    <w:rsid w:val="00931A24"/>
    <w:rsid w:val="009335A3"/>
    <w:rsid w:val="009341E7"/>
    <w:rsid w:val="00934346"/>
    <w:rsid w:val="00934A94"/>
    <w:rsid w:val="009354A1"/>
    <w:rsid w:val="009361F7"/>
    <w:rsid w:val="0093672C"/>
    <w:rsid w:val="00937727"/>
    <w:rsid w:val="009417FE"/>
    <w:rsid w:val="009427AD"/>
    <w:rsid w:val="0094340B"/>
    <w:rsid w:val="00943815"/>
    <w:rsid w:val="00945E28"/>
    <w:rsid w:val="0094607E"/>
    <w:rsid w:val="00946555"/>
    <w:rsid w:val="0094791E"/>
    <w:rsid w:val="00950EFE"/>
    <w:rsid w:val="00951C5C"/>
    <w:rsid w:val="00952C56"/>
    <w:rsid w:val="009534D4"/>
    <w:rsid w:val="0095386B"/>
    <w:rsid w:val="00954838"/>
    <w:rsid w:val="00956230"/>
    <w:rsid w:val="0095697C"/>
    <w:rsid w:val="00957427"/>
    <w:rsid w:val="0096115F"/>
    <w:rsid w:val="009612B8"/>
    <w:rsid w:val="00961425"/>
    <w:rsid w:val="00961454"/>
    <w:rsid w:val="0096149C"/>
    <w:rsid w:val="0096227C"/>
    <w:rsid w:val="0096353B"/>
    <w:rsid w:val="00963750"/>
    <w:rsid w:val="00963791"/>
    <w:rsid w:val="00963A0D"/>
    <w:rsid w:val="00964934"/>
    <w:rsid w:val="009657BB"/>
    <w:rsid w:val="00966F51"/>
    <w:rsid w:val="00967000"/>
    <w:rsid w:val="009678D1"/>
    <w:rsid w:val="00967BF0"/>
    <w:rsid w:val="00970581"/>
    <w:rsid w:val="00971586"/>
    <w:rsid w:val="00971BAF"/>
    <w:rsid w:val="00972151"/>
    <w:rsid w:val="00972C3F"/>
    <w:rsid w:val="00973B60"/>
    <w:rsid w:val="00975791"/>
    <w:rsid w:val="00976177"/>
    <w:rsid w:val="009761C8"/>
    <w:rsid w:val="00977320"/>
    <w:rsid w:val="00977D03"/>
    <w:rsid w:val="0098038E"/>
    <w:rsid w:val="00980458"/>
    <w:rsid w:val="00980812"/>
    <w:rsid w:val="0098155A"/>
    <w:rsid w:val="00982243"/>
    <w:rsid w:val="00982440"/>
    <w:rsid w:val="00982461"/>
    <w:rsid w:val="00982A5C"/>
    <w:rsid w:val="009830AB"/>
    <w:rsid w:val="009855CB"/>
    <w:rsid w:val="0098565E"/>
    <w:rsid w:val="009866CE"/>
    <w:rsid w:val="00986872"/>
    <w:rsid w:val="00986A4F"/>
    <w:rsid w:val="00991445"/>
    <w:rsid w:val="00992A3C"/>
    <w:rsid w:val="00992E31"/>
    <w:rsid w:val="00994E98"/>
    <w:rsid w:val="00995910"/>
    <w:rsid w:val="0099638F"/>
    <w:rsid w:val="0099692F"/>
    <w:rsid w:val="00996C51"/>
    <w:rsid w:val="0099763D"/>
    <w:rsid w:val="00997663"/>
    <w:rsid w:val="009A0B85"/>
    <w:rsid w:val="009A1253"/>
    <w:rsid w:val="009A1E39"/>
    <w:rsid w:val="009A3877"/>
    <w:rsid w:val="009A4E2E"/>
    <w:rsid w:val="009A6081"/>
    <w:rsid w:val="009B0880"/>
    <w:rsid w:val="009B0D3C"/>
    <w:rsid w:val="009B111F"/>
    <w:rsid w:val="009B137D"/>
    <w:rsid w:val="009B1622"/>
    <w:rsid w:val="009B22A6"/>
    <w:rsid w:val="009B3606"/>
    <w:rsid w:val="009B415B"/>
    <w:rsid w:val="009B41A3"/>
    <w:rsid w:val="009B4338"/>
    <w:rsid w:val="009B46B4"/>
    <w:rsid w:val="009B4AA8"/>
    <w:rsid w:val="009B4C95"/>
    <w:rsid w:val="009B5014"/>
    <w:rsid w:val="009B505D"/>
    <w:rsid w:val="009B5131"/>
    <w:rsid w:val="009B60D4"/>
    <w:rsid w:val="009B7403"/>
    <w:rsid w:val="009B7933"/>
    <w:rsid w:val="009C0E83"/>
    <w:rsid w:val="009C1093"/>
    <w:rsid w:val="009C10FF"/>
    <w:rsid w:val="009C1E00"/>
    <w:rsid w:val="009C3B69"/>
    <w:rsid w:val="009C420D"/>
    <w:rsid w:val="009C4FF7"/>
    <w:rsid w:val="009C61D2"/>
    <w:rsid w:val="009C64EB"/>
    <w:rsid w:val="009C70BE"/>
    <w:rsid w:val="009C73DE"/>
    <w:rsid w:val="009D0340"/>
    <w:rsid w:val="009D036D"/>
    <w:rsid w:val="009D0D66"/>
    <w:rsid w:val="009D1EB3"/>
    <w:rsid w:val="009D1F36"/>
    <w:rsid w:val="009D23A7"/>
    <w:rsid w:val="009D23D0"/>
    <w:rsid w:val="009D26D1"/>
    <w:rsid w:val="009D2AAF"/>
    <w:rsid w:val="009D3DA1"/>
    <w:rsid w:val="009D511B"/>
    <w:rsid w:val="009D5AB2"/>
    <w:rsid w:val="009E046C"/>
    <w:rsid w:val="009E056D"/>
    <w:rsid w:val="009E0BE4"/>
    <w:rsid w:val="009E1B05"/>
    <w:rsid w:val="009E2339"/>
    <w:rsid w:val="009E4395"/>
    <w:rsid w:val="009E60F3"/>
    <w:rsid w:val="009E762D"/>
    <w:rsid w:val="009E788E"/>
    <w:rsid w:val="009E7C6D"/>
    <w:rsid w:val="009E7EC1"/>
    <w:rsid w:val="009F29E5"/>
    <w:rsid w:val="009F6D42"/>
    <w:rsid w:val="009F7393"/>
    <w:rsid w:val="009F7E16"/>
    <w:rsid w:val="00A00C2A"/>
    <w:rsid w:val="00A03EA4"/>
    <w:rsid w:val="00A0501C"/>
    <w:rsid w:val="00A10146"/>
    <w:rsid w:val="00A101B6"/>
    <w:rsid w:val="00A104DA"/>
    <w:rsid w:val="00A11438"/>
    <w:rsid w:val="00A137CF"/>
    <w:rsid w:val="00A15410"/>
    <w:rsid w:val="00A178B9"/>
    <w:rsid w:val="00A17C52"/>
    <w:rsid w:val="00A20497"/>
    <w:rsid w:val="00A21103"/>
    <w:rsid w:val="00A21D71"/>
    <w:rsid w:val="00A237D1"/>
    <w:rsid w:val="00A23E0C"/>
    <w:rsid w:val="00A25321"/>
    <w:rsid w:val="00A261B3"/>
    <w:rsid w:val="00A304B0"/>
    <w:rsid w:val="00A319D7"/>
    <w:rsid w:val="00A323EB"/>
    <w:rsid w:val="00A332A3"/>
    <w:rsid w:val="00A33F78"/>
    <w:rsid w:val="00A36625"/>
    <w:rsid w:val="00A36A25"/>
    <w:rsid w:val="00A37059"/>
    <w:rsid w:val="00A4028B"/>
    <w:rsid w:val="00A404CF"/>
    <w:rsid w:val="00A41002"/>
    <w:rsid w:val="00A420F2"/>
    <w:rsid w:val="00A4215B"/>
    <w:rsid w:val="00A42A96"/>
    <w:rsid w:val="00A42E99"/>
    <w:rsid w:val="00A43036"/>
    <w:rsid w:val="00A43FDF"/>
    <w:rsid w:val="00A44073"/>
    <w:rsid w:val="00A44430"/>
    <w:rsid w:val="00A44DDE"/>
    <w:rsid w:val="00A44E30"/>
    <w:rsid w:val="00A46EC8"/>
    <w:rsid w:val="00A500AA"/>
    <w:rsid w:val="00A51220"/>
    <w:rsid w:val="00A51993"/>
    <w:rsid w:val="00A5230C"/>
    <w:rsid w:val="00A52956"/>
    <w:rsid w:val="00A530FB"/>
    <w:rsid w:val="00A53F95"/>
    <w:rsid w:val="00A549D8"/>
    <w:rsid w:val="00A55913"/>
    <w:rsid w:val="00A5598D"/>
    <w:rsid w:val="00A55E3A"/>
    <w:rsid w:val="00A60A28"/>
    <w:rsid w:val="00A60DCE"/>
    <w:rsid w:val="00A61E06"/>
    <w:rsid w:val="00A62A4E"/>
    <w:rsid w:val="00A635C2"/>
    <w:rsid w:val="00A63A72"/>
    <w:rsid w:val="00A6429A"/>
    <w:rsid w:val="00A645E7"/>
    <w:rsid w:val="00A662D8"/>
    <w:rsid w:val="00A67A48"/>
    <w:rsid w:val="00A709EA"/>
    <w:rsid w:val="00A70AB4"/>
    <w:rsid w:val="00A712F4"/>
    <w:rsid w:val="00A724CC"/>
    <w:rsid w:val="00A726BA"/>
    <w:rsid w:val="00A72E13"/>
    <w:rsid w:val="00A73484"/>
    <w:rsid w:val="00A74B79"/>
    <w:rsid w:val="00A75799"/>
    <w:rsid w:val="00A800C5"/>
    <w:rsid w:val="00A8083D"/>
    <w:rsid w:val="00A816A0"/>
    <w:rsid w:val="00A81952"/>
    <w:rsid w:val="00A81F4F"/>
    <w:rsid w:val="00A824B9"/>
    <w:rsid w:val="00A843FD"/>
    <w:rsid w:val="00A85A62"/>
    <w:rsid w:val="00A85B5E"/>
    <w:rsid w:val="00A861E9"/>
    <w:rsid w:val="00A87C28"/>
    <w:rsid w:val="00A90854"/>
    <w:rsid w:val="00A90B88"/>
    <w:rsid w:val="00A93280"/>
    <w:rsid w:val="00A936EA"/>
    <w:rsid w:val="00A93C21"/>
    <w:rsid w:val="00A948B1"/>
    <w:rsid w:val="00A94A74"/>
    <w:rsid w:val="00A96F23"/>
    <w:rsid w:val="00A975AC"/>
    <w:rsid w:val="00A97768"/>
    <w:rsid w:val="00AA01FF"/>
    <w:rsid w:val="00AA04A6"/>
    <w:rsid w:val="00AA0840"/>
    <w:rsid w:val="00AA2ACD"/>
    <w:rsid w:val="00AA3357"/>
    <w:rsid w:val="00AA51F1"/>
    <w:rsid w:val="00AA5FC8"/>
    <w:rsid w:val="00AA678C"/>
    <w:rsid w:val="00AA7019"/>
    <w:rsid w:val="00AB03F6"/>
    <w:rsid w:val="00AB0845"/>
    <w:rsid w:val="00AB1399"/>
    <w:rsid w:val="00AB144D"/>
    <w:rsid w:val="00AB17D2"/>
    <w:rsid w:val="00AB1944"/>
    <w:rsid w:val="00AB2E37"/>
    <w:rsid w:val="00AB36DD"/>
    <w:rsid w:val="00AB3BB3"/>
    <w:rsid w:val="00AB554C"/>
    <w:rsid w:val="00AB5A25"/>
    <w:rsid w:val="00AB7072"/>
    <w:rsid w:val="00AB730E"/>
    <w:rsid w:val="00AC089E"/>
    <w:rsid w:val="00AC39DD"/>
    <w:rsid w:val="00AC4C07"/>
    <w:rsid w:val="00AC6497"/>
    <w:rsid w:val="00AD0518"/>
    <w:rsid w:val="00AD057C"/>
    <w:rsid w:val="00AD26AE"/>
    <w:rsid w:val="00AD2815"/>
    <w:rsid w:val="00AD391C"/>
    <w:rsid w:val="00AD3D0E"/>
    <w:rsid w:val="00AD3DEB"/>
    <w:rsid w:val="00AD3DFD"/>
    <w:rsid w:val="00AD3ECB"/>
    <w:rsid w:val="00AD3F12"/>
    <w:rsid w:val="00AD4C5D"/>
    <w:rsid w:val="00AD5078"/>
    <w:rsid w:val="00AD60CB"/>
    <w:rsid w:val="00AD60D6"/>
    <w:rsid w:val="00AD7038"/>
    <w:rsid w:val="00AD7492"/>
    <w:rsid w:val="00AE092C"/>
    <w:rsid w:val="00AE150C"/>
    <w:rsid w:val="00AE37EF"/>
    <w:rsid w:val="00AE45EB"/>
    <w:rsid w:val="00AE4F05"/>
    <w:rsid w:val="00AE56A5"/>
    <w:rsid w:val="00AE5988"/>
    <w:rsid w:val="00AE5B08"/>
    <w:rsid w:val="00AE694E"/>
    <w:rsid w:val="00AF00C8"/>
    <w:rsid w:val="00AF021F"/>
    <w:rsid w:val="00AF0E94"/>
    <w:rsid w:val="00AF13C7"/>
    <w:rsid w:val="00AF1451"/>
    <w:rsid w:val="00AF14EC"/>
    <w:rsid w:val="00AF1B93"/>
    <w:rsid w:val="00AF1FD4"/>
    <w:rsid w:val="00AF2025"/>
    <w:rsid w:val="00AF2CF6"/>
    <w:rsid w:val="00AF3205"/>
    <w:rsid w:val="00AF540C"/>
    <w:rsid w:val="00AF630D"/>
    <w:rsid w:val="00AF678D"/>
    <w:rsid w:val="00AF71DA"/>
    <w:rsid w:val="00AF7D36"/>
    <w:rsid w:val="00AF7F27"/>
    <w:rsid w:val="00B00471"/>
    <w:rsid w:val="00B028BD"/>
    <w:rsid w:val="00B02940"/>
    <w:rsid w:val="00B04679"/>
    <w:rsid w:val="00B04B68"/>
    <w:rsid w:val="00B052C0"/>
    <w:rsid w:val="00B066DF"/>
    <w:rsid w:val="00B070A0"/>
    <w:rsid w:val="00B10207"/>
    <w:rsid w:val="00B10324"/>
    <w:rsid w:val="00B10C17"/>
    <w:rsid w:val="00B11059"/>
    <w:rsid w:val="00B111ED"/>
    <w:rsid w:val="00B119E2"/>
    <w:rsid w:val="00B11D42"/>
    <w:rsid w:val="00B12A42"/>
    <w:rsid w:val="00B136AD"/>
    <w:rsid w:val="00B14BE2"/>
    <w:rsid w:val="00B14F76"/>
    <w:rsid w:val="00B1525F"/>
    <w:rsid w:val="00B16A40"/>
    <w:rsid w:val="00B17494"/>
    <w:rsid w:val="00B214AD"/>
    <w:rsid w:val="00B2211A"/>
    <w:rsid w:val="00B2265E"/>
    <w:rsid w:val="00B22820"/>
    <w:rsid w:val="00B22C55"/>
    <w:rsid w:val="00B22FDB"/>
    <w:rsid w:val="00B23EBC"/>
    <w:rsid w:val="00B23F05"/>
    <w:rsid w:val="00B262C0"/>
    <w:rsid w:val="00B26648"/>
    <w:rsid w:val="00B30065"/>
    <w:rsid w:val="00B30B71"/>
    <w:rsid w:val="00B32F5B"/>
    <w:rsid w:val="00B34167"/>
    <w:rsid w:val="00B3436F"/>
    <w:rsid w:val="00B35290"/>
    <w:rsid w:val="00B36486"/>
    <w:rsid w:val="00B36600"/>
    <w:rsid w:val="00B36BDE"/>
    <w:rsid w:val="00B36C94"/>
    <w:rsid w:val="00B37FC8"/>
    <w:rsid w:val="00B40242"/>
    <w:rsid w:val="00B41C21"/>
    <w:rsid w:val="00B42504"/>
    <w:rsid w:val="00B429EB"/>
    <w:rsid w:val="00B439E4"/>
    <w:rsid w:val="00B43B92"/>
    <w:rsid w:val="00B444B9"/>
    <w:rsid w:val="00B44885"/>
    <w:rsid w:val="00B448AE"/>
    <w:rsid w:val="00B44C87"/>
    <w:rsid w:val="00B44E30"/>
    <w:rsid w:val="00B4502C"/>
    <w:rsid w:val="00B45044"/>
    <w:rsid w:val="00B45162"/>
    <w:rsid w:val="00B4671B"/>
    <w:rsid w:val="00B476BC"/>
    <w:rsid w:val="00B47A71"/>
    <w:rsid w:val="00B50293"/>
    <w:rsid w:val="00B50475"/>
    <w:rsid w:val="00B50ABA"/>
    <w:rsid w:val="00B51591"/>
    <w:rsid w:val="00B518CD"/>
    <w:rsid w:val="00B51E81"/>
    <w:rsid w:val="00B52657"/>
    <w:rsid w:val="00B52E78"/>
    <w:rsid w:val="00B53670"/>
    <w:rsid w:val="00B539D0"/>
    <w:rsid w:val="00B547B0"/>
    <w:rsid w:val="00B556BD"/>
    <w:rsid w:val="00B5640E"/>
    <w:rsid w:val="00B56500"/>
    <w:rsid w:val="00B60D22"/>
    <w:rsid w:val="00B61572"/>
    <w:rsid w:val="00B616D7"/>
    <w:rsid w:val="00B63834"/>
    <w:rsid w:val="00B638EB"/>
    <w:rsid w:val="00B63D76"/>
    <w:rsid w:val="00B63F08"/>
    <w:rsid w:val="00B654A6"/>
    <w:rsid w:val="00B66427"/>
    <w:rsid w:val="00B67459"/>
    <w:rsid w:val="00B6759D"/>
    <w:rsid w:val="00B72B00"/>
    <w:rsid w:val="00B736EC"/>
    <w:rsid w:val="00B753C0"/>
    <w:rsid w:val="00B75BF7"/>
    <w:rsid w:val="00B765A6"/>
    <w:rsid w:val="00B76AAA"/>
    <w:rsid w:val="00B76D67"/>
    <w:rsid w:val="00B76EDE"/>
    <w:rsid w:val="00B80562"/>
    <w:rsid w:val="00B80A4F"/>
    <w:rsid w:val="00B80B43"/>
    <w:rsid w:val="00B81C98"/>
    <w:rsid w:val="00B81E85"/>
    <w:rsid w:val="00B82838"/>
    <w:rsid w:val="00B8337A"/>
    <w:rsid w:val="00B83851"/>
    <w:rsid w:val="00B842D3"/>
    <w:rsid w:val="00B8486C"/>
    <w:rsid w:val="00B850FD"/>
    <w:rsid w:val="00B85BFA"/>
    <w:rsid w:val="00B864C7"/>
    <w:rsid w:val="00B872BD"/>
    <w:rsid w:val="00B87B69"/>
    <w:rsid w:val="00B909EE"/>
    <w:rsid w:val="00B9140F"/>
    <w:rsid w:val="00B914C1"/>
    <w:rsid w:val="00B92187"/>
    <w:rsid w:val="00B92542"/>
    <w:rsid w:val="00B9645B"/>
    <w:rsid w:val="00B9745F"/>
    <w:rsid w:val="00BA1059"/>
    <w:rsid w:val="00BA191D"/>
    <w:rsid w:val="00BA201E"/>
    <w:rsid w:val="00BA3BBD"/>
    <w:rsid w:val="00BA4363"/>
    <w:rsid w:val="00BA5141"/>
    <w:rsid w:val="00BA5A17"/>
    <w:rsid w:val="00BA69A7"/>
    <w:rsid w:val="00BA7380"/>
    <w:rsid w:val="00BA7701"/>
    <w:rsid w:val="00BB07E0"/>
    <w:rsid w:val="00BB09A8"/>
    <w:rsid w:val="00BB1F54"/>
    <w:rsid w:val="00BB1F93"/>
    <w:rsid w:val="00BB2DFB"/>
    <w:rsid w:val="00BB2E61"/>
    <w:rsid w:val="00BB3638"/>
    <w:rsid w:val="00BB43D3"/>
    <w:rsid w:val="00BB4A89"/>
    <w:rsid w:val="00BB4E75"/>
    <w:rsid w:val="00BB5DAC"/>
    <w:rsid w:val="00BB6A92"/>
    <w:rsid w:val="00BB779A"/>
    <w:rsid w:val="00BC0371"/>
    <w:rsid w:val="00BC0EEF"/>
    <w:rsid w:val="00BC106A"/>
    <w:rsid w:val="00BC1D10"/>
    <w:rsid w:val="00BC4C01"/>
    <w:rsid w:val="00BC516F"/>
    <w:rsid w:val="00BC5286"/>
    <w:rsid w:val="00BC5B41"/>
    <w:rsid w:val="00BD1BEB"/>
    <w:rsid w:val="00BD415B"/>
    <w:rsid w:val="00BD4571"/>
    <w:rsid w:val="00BD499C"/>
    <w:rsid w:val="00BD4F53"/>
    <w:rsid w:val="00BD55C3"/>
    <w:rsid w:val="00BD5750"/>
    <w:rsid w:val="00BD60D7"/>
    <w:rsid w:val="00BD7824"/>
    <w:rsid w:val="00BE0223"/>
    <w:rsid w:val="00BE183C"/>
    <w:rsid w:val="00BE2373"/>
    <w:rsid w:val="00BE25A5"/>
    <w:rsid w:val="00BE27A5"/>
    <w:rsid w:val="00BE46B4"/>
    <w:rsid w:val="00BE597D"/>
    <w:rsid w:val="00BE6935"/>
    <w:rsid w:val="00BE75E6"/>
    <w:rsid w:val="00BF0D81"/>
    <w:rsid w:val="00BF13BA"/>
    <w:rsid w:val="00BF2773"/>
    <w:rsid w:val="00BF28BD"/>
    <w:rsid w:val="00BF3414"/>
    <w:rsid w:val="00BF3567"/>
    <w:rsid w:val="00BF3D3C"/>
    <w:rsid w:val="00BF4A39"/>
    <w:rsid w:val="00BF4A7C"/>
    <w:rsid w:val="00BF56CA"/>
    <w:rsid w:val="00BF688E"/>
    <w:rsid w:val="00BF70EB"/>
    <w:rsid w:val="00BF7FF8"/>
    <w:rsid w:val="00C0021D"/>
    <w:rsid w:val="00C005FE"/>
    <w:rsid w:val="00C00E37"/>
    <w:rsid w:val="00C019A0"/>
    <w:rsid w:val="00C01ED4"/>
    <w:rsid w:val="00C01F85"/>
    <w:rsid w:val="00C02D55"/>
    <w:rsid w:val="00C03F6F"/>
    <w:rsid w:val="00C04222"/>
    <w:rsid w:val="00C04EE1"/>
    <w:rsid w:val="00C05618"/>
    <w:rsid w:val="00C05C3E"/>
    <w:rsid w:val="00C06A97"/>
    <w:rsid w:val="00C06EEF"/>
    <w:rsid w:val="00C1006E"/>
    <w:rsid w:val="00C10821"/>
    <w:rsid w:val="00C12D46"/>
    <w:rsid w:val="00C139D0"/>
    <w:rsid w:val="00C1417D"/>
    <w:rsid w:val="00C145BA"/>
    <w:rsid w:val="00C14E43"/>
    <w:rsid w:val="00C152F6"/>
    <w:rsid w:val="00C15EAA"/>
    <w:rsid w:val="00C1796D"/>
    <w:rsid w:val="00C2019F"/>
    <w:rsid w:val="00C2068B"/>
    <w:rsid w:val="00C20C37"/>
    <w:rsid w:val="00C22CA0"/>
    <w:rsid w:val="00C25B66"/>
    <w:rsid w:val="00C26A51"/>
    <w:rsid w:val="00C271D6"/>
    <w:rsid w:val="00C301DA"/>
    <w:rsid w:val="00C308FE"/>
    <w:rsid w:val="00C31E02"/>
    <w:rsid w:val="00C32BDD"/>
    <w:rsid w:val="00C32C22"/>
    <w:rsid w:val="00C32F36"/>
    <w:rsid w:val="00C33233"/>
    <w:rsid w:val="00C33C47"/>
    <w:rsid w:val="00C342E4"/>
    <w:rsid w:val="00C34F14"/>
    <w:rsid w:val="00C3552F"/>
    <w:rsid w:val="00C35DE0"/>
    <w:rsid w:val="00C3714A"/>
    <w:rsid w:val="00C376C6"/>
    <w:rsid w:val="00C37A67"/>
    <w:rsid w:val="00C40B71"/>
    <w:rsid w:val="00C42AF3"/>
    <w:rsid w:val="00C435C4"/>
    <w:rsid w:val="00C43889"/>
    <w:rsid w:val="00C449DB"/>
    <w:rsid w:val="00C45819"/>
    <w:rsid w:val="00C467CE"/>
    <w:rsid w:val="00C46E76"/>
    <w:rsid w:val="00C4773F"/>
    <w:rsid w:val="00C478E1"/>
    <w:rsid w:val="00C50B7A"/>
    <w:rsid w:val="00C512BA"/>
    <w:rsid w:val="00C51633"/>
    <w:rsid w:val="00C51DB1"/>
    <w:rsid w:val="00C539F7"/>
    <w:rsid w:val="00C53EB6"/>
    <w:rsid w:val="00C5471A"/>
    <w:rsid w:val="00C54B09"/>
    <w:rsid w:val="00C5796C"/>
    <w:rsid w:val="00C62FF6"/>
    <w:rsid w:val="00C631AF"/>
    <w:rsid w:val="00C631C6"/>
    <w:rsid w:val="00C63D6B"/>
    <w:rsid w:val="00C651A6"/>
    <w:rsid w:val="00C67260"/>
    <w:rsid w:val="00C67573"/>
    <w:rsid w:val="00C67FD4"/>
    <w:rsid w:val="00C70D97"/>
    <w:rsid w:val="00C72043"/>
    <w:rsid w:val="00C72F75"/>
    <w:rsid w:val="00C735AF"/>
    <w:rsid w:val="00C737FA"/>
    <w:rsid w:val="00C75A19"/>
    <w:rsid w:val="00C75DC7"/>
    <w:rsid w:val="00C75DD4"/>
    <w:rsid w:val="00C76EC7"/>
    <w:rsid w:val="00C77228"/>
    <w:rsid w:val="00C774AE"/>
    <w:rsid w:val="00C800EF"/>
    <w:rsid w:val="00C81178"/>
    <w:rsid w:val="00C815CB"/>
    <w:rsid w:val="00C8188E"/>
    <w:rsid w:val="00C81CA1"/>
    <w:rsid w:val="00C821BC"/>
    <w:rsid w:val="00C82CA8"/>
    <w:rsid w:val="00C83939"/>
    <w:rsid w:val="00C8460A"/>
    <w:rsid w:val="00C847CB"/>
    <w:rsid w:val="00C84EF6"/>
    <w:rsid w:val="00C86256"/>
    <w:rsid w:val="00C86327"/>
    <w:rsid w:val="00C8723B"/>
    <w:rsid w:val="00C900F3"/>
    <w:rsid w:val="00C905DD"/>
    <w:rsid w:val="00C90989"/>
    <w:rsid w:val="00C9222D"/>
    <w:rsid w:val="00C937F5"/>
    <w:rsid w:val="00C940F7"/>
    <w:rsid w:val="00C9420C"/>
    <w:rsid w:val="00C9429B"/>
    <w:rsid w:val="00C944BA"/>
    <w:rsid w:val="00C95375"/>
    <w:rsid w:val="00C956A9"/>
    <w:rsid w:val="00C96229"/>
    <w:rsid w:val="00C9664C"/>
    <w:rsid w:val="00C96964"/>
    <w:rsid w:val="00CA0AE8"/>
    <w:rsid w:val="00CA0E41"/>
    <w:rsid w:val="00CA1259"/>
    <w:rsid w:val="00CA12EE"/>
    <w:rsid w:val="00CA1D43"/>
    <w:rsid w:val="00CA1E6A"/>
    <w:rsid w:val="00CA23E0"/>
    <w:rsid w:val="00CA413F"/>
    <w:rsid w:val="00CA4870"/>
    <w:rsid w:val="00CA4DF3"/>
    <w:rsid w:val="00CB0735"/>
    <w:rsid w:val="00CB0E17"/>
    <w:rsid w:val="00CB1BF0"/>
    <w:rsid w:val="00CB2C09"/>
    <w:rsid w:val="00CB2CD7"/>
    <w:rsid w:val="00CB30B5"/>
    <w:rsid w:val="00CB36E8"/>
    <w:rsid w:val="00CB39CA"/>
    <w:rsid w:val="00CB418E"/>
    <w:rsid w:val="00CB5B0B"/>
    <w:rsid w:val="00CB6DB1"/>
    <w:rsid w:val="00CB755F"/>
    <w:rsid w:val="00CB7719"/>
    <w:rsid w:val="00CB773E"/>
    <w:rsid w:val="00CC0C1C"/>
    <w:rsid w:val="00CC0D2F"/>
    <w:rsid w:val="00CC26A8"/>
    <w:rsid w:val="00CC3646"/>
    <w:rsid w:val="00CC517C"/>
    <w:rsid w:val="00CC51A0"/>
    <w:rsid w:val="00CC73B1"/>
    <w:rsid w:val="00CD1101"/>
    <w:rsid w:val="00CD1D6C"/>
    <w:rsid w:val="00CD23E4"/>
    <w:rsid w:val="00CD3F8C"/>
    <w:rsid w:val="00CD4BC5"/>
    <w:rsid w:val="00CD515C"/>
    <w:rsid w:val="00CD5637"/>
    <w:rsid w:val="00CD6933"/>
    <w:rsid w:val="00CD7C31"/>
    <w:rsid w:val="00CE01BA"/>
    <w:rsid w:val="00CE05E1"/>
    <w:rsid w:val="00CE0758"/>
    <w:rsid w:val="00CE0802"/>
    <w:rsid w:val="00CE1E2E"/>
    <w:rsid w:val="00CE43CF"/>
    <w:rsid w:val="00CE5583"/>
    <w:rsid w:val="00CE62E2"/>
    <w:rsid w:val="00CE663E"/>
    <w:rsid w:val="00CE6FE5"/>
    <w:rsid w:val="00CE7173"/>
    <w:rsid w:val="00CE7AA3"/>
    <w:rsid w:val="00CF2F0D"/>
    <w:rsid w:val="00CF3B3D"/>
    <w:rsid w:val="00CF4475"/>
    <w:rsid w:val="00CF46F4"/>
    <w:rsid w:val="00CF6350"/>
    <w:rsid w:val="00CF7646"/>
    <w:rsid w:val="00D02F3A"/>
    <w:rsid w:val="00D047FC"/>
    <w:rsid w:val="00D048A8"/>
    <w:rsid w:val="00D05774"/>
    <w:rsid w:val="00D07714"/>
    <w:rsid w:val="00D079CD"/>
    <w:rsid w:val="00D07F67"/>
    <w:rsid w:val="00D10189"/>
    <w:rsid w:val="00D11221"/>
    <w:rsid w:val="00D11552"/>
    <w:rsid w:val="00D1211F"/>
    <w:rsid w:val="00D12D1B"/>
    <w:rsid w:val="00D13872"/>
    <w:rsid w:val="00D13C0C"/>
    <w:rsid w:val="00D1570B"/>
    <w:rsid w:val="00D157C4"/>
    <w:rsid w:val="00D1620B"/>
    <w:rsid w:val="00D16724"/>
    <w:rsid w:val="00D172FB"/>
    <w:rsid w:val="00D20CB3"/>
    <w:rsid w:val="00D20CF2"/>
    <w:rsid w:val="00D211CC"/>
    <w:rsid w:val="00D2297B"/>
    <w:rsid w:val="00D237DD"/>
    <w:rsid w:val="00D244E0"/>
    <w:rsid w:val="00D2590E"/>
    <w:rsid w:val="00D25A8C"/>
    <w:rsid w:val="00D25BBB"/>
    <w:rsid w:val="00D27B2C"/>
    <w:rsid w:val="00D34694"/>
    <w:rsid w:val="00D34C4C"/>
    <w:rsid w:val="00D35899"/>
    <w:rsid w:val="00D3594D"/>
    <w:rsid w:val="00D361ED"/>
    <w:rsid w:val="00D37020"/>
    <w:rsid w:val="00D4039C"/>
    <w:rsid w:val="00D43279"/>
    <w:rsid w:val="00D43720"/>
    <w:rsid w:val="00D437B4"/>
    <w:rsid w:val="00D44271"/>
    <w:rsid w:val="00D4489C"/>
    <w:rsid w:val="00D45094"/>
    <w:rsid w:val="00D4524F"/>
    <w:rsid w:val="00D45569"/>
    <w:rsid w:val="00D46447"/>
    <w:rsid w:val="00D46632"/>
    <w:rsid w:val="00D46D0F"/>
    <w:rsid w:val="00D4748D"/>
    <w:rsid w:val="00D50741"/>
    <w:rsid w:val="00D50C47"/>
    <w:rsid w:val="00D51BEB"/>
    <w:rsid w:val="00D521DE"/>
    <w:rsid w:val="00D529C5"/>
    <w:rsid w:val="00D52AAE"/>
    <w:rsid w:val="00D54323"/>
    <w:rsid w:val="00D5436E"/>
    <w:rsid w:val="00D56540"/>
    <w:rsid w:val="00D6174E"/>
    <w:rsid w:val="00D61A44"/>
    <w:rsid w:val="00D61E48"/>
    <w:rsid w:val="00D62166"/>
    <w:rsid w:val="00D6433F"/>
    <w:rsid w:val="00D64D5F"/>
    <w:rsid w:val="00D6576D"/>
    <w:rsid w:val="00D66AD2"/>
    <w:rsid w:val="00D679BB"/>
    <w:rsid w:val="00D67BF4"/>
    <w:rsid w:val="00D725F1"/>
    <w:rsid w:val="00D72CA4"/>
    <w:rsid w:val="00D73B9D"/>
    <w:rsid w:val="00D74BF8"/>
    <w:rsid w:val="00D74CFF"/>
    <w:rsid w:val="00D7613A"/>
    <w:rsid w:val="00D76F3F"/>
    <w:rsid w:val="00D77E93"/>
    <w:rsid w:val="00D800EC"/>
    <w:rsid w:val="00D80345"/>
    <w:rsid w:val="00D81DD4"/>
    <w:rsid w:val="00D81E24"/>
    <w:rsid w:val="00D82E68"/>
    <w:rsid w:val="00D83633"/>
    <w:rsid w:val="00D837B1"/>
    <w:rsid w:val="00D83E22"/>
    <w:rsid w:val="00D8517F"/>
    <w:rsid w:val="00D851C0"/>
    <w:rsid w:val="00D8521F"/>
    <w:rsid w:val="00D85783"/>
    <w:rsid w:val="00D85E1D"/>
    <w:rsid w:val="00D873CA"/>
    <w:rsid w:val="00D87AE4"/>
    <w:rsid w:val="00D910CE"/>
    <w:rsid w:val="00D91A73"/>
    <w:rsid w:val="00D92922"/>
    <w:rsid w:val="00D94B3F"/>
    <w:rsid w:val="00D94C50"/>
    <w:rsid w:val="00D95756"/>
    <w:rsid w:val="00D96C04"/>
    <w:rsid w:val="00D97539"/>
    <w:rsid w:val="00DA02EB"/>
    <w:rsid w:val="00DA2FD5"/>
    <w:rsid w:val="00DA3406"/>
    <w:rsid w:val="00DA34BA"/>
    <w:rsid w:val="00DA3CF6"/>
    <w:rsid w:val="00DA4395"/>
    <w:rsid w:val="00DA5A85"/>
    <w:rsid w:val="00DA5ADD"/>
    <w:rsid w:val="00DA5E4D"/>
    <w:rsid w:val="00DA62F1"/>
    <w:rsid w:val="00DA655B"/>
    <w:rsid w:val="00DA6900"/>
    <w:rsid w:val="00DA69D9"/>
    <w:rsid w:val="00DB0DE6"/>
    <w:rsid w:val="00DB0E41"/>
    <w:rsid w:val="00DB2475"/>
    <w:rsid w:val="00DB3137"/>
    <w:rsid w:val="00DB5002"/>
    <w:rsid w:val="00DB51AD"/>
    <w:rsid w:val="00DB563E"/>
    <w:rsid w:val="00DB700A"/>
    <w:rsid w:val="00DC05C4"/>
    <w:rsid w:val="00DC2128"/>
    <w:rsid w:val="00DC23EE"/>
    <w:rsid w:val="00DC2596"/>
    <w:rsid w:val="00DC2CAF"/>
    <w:rsid w:val="00DC4829"/>
    <w:rsid w:val="00DC6594"/>
    <w:rsid w:val="00DC73DE"/>
    <w:rsid w:val="00DD02B6"/>
    <w:rsid w:val="00DD12A0"/>
    <w:rsid w:val="00DD2050"/>
    <w:rsid w:val="00DD43FD"/>
    <w:rsid w:val="00DD6876"/>
    <w:rsid w:val="00DD6E12"/>
    <w:rsid w:val="00DE0475"/>
    <w:rsid w:val="00DE065E"/>
    <w:rsid w:val="00DE106B"/>
    <w:rsid w:val="00DE1D3B"/>
    <w:rsid w:val="00DE4227"/>
    <w:rsid w:val="00DE5168"/>
    <w:rsid w:val="00DF09D8"/>
    <w:rsid w:val="00DF2DFB"/>
    <w:rsid w:val="00DF3C71"/>
    <w:rsid w:val="00DF3E8B"/>
    <w:rsid w:val="00DF45DF"/>
    <w:rsid w:val="00DF4989"/>
    <w:rsid w:val="00DF4B40"/>
    <w:rsid w:val="00DF4C6F"/>
    <w:rsid w:val="00DF4DC2"/>
    <w:rsid w:val="00DF558A"/>
    <w:rsid w:val="00DF6CE5"/>
    <w:rsid w:val="00DF71FF"/>
    <w:rsid w:val="00E00464"/>
    <w:rsid w:val="00E00C56"/>
    <w:rsid w:val="00E01BFD"/>
    <w:rsid w:val="00E039EB"/>
    <w:rsid w:val="00E04338"/>
    <w:rsid w:val="00E046D5"/>
    <w:rsid w:val="00E04CA0"/>
    <w:rsid w:val="00E058CE"/>
    <w:rsid w:val="00E06574"/>
    <w:rsid w:val="00E0683E"/>
    <w:rsid w:val="00E06AFB"/>
    <w:rsid w:val="00E07187"/>
    <w:rsid w:val="00E073B9"/>
    <w:rsid w:val="00E07F4F"/>
    <w:rsid w:val="00E1050D"/>
    <w:rsid w:val="00E10541"/>
    <w:rsid w:val="00E108C9"/>
    <w:rsid w:val="00E113A3"/>
    <w:rsid w:val="00E11AD1"/>
    <w:rsid w:val="00E12FD6"/>
    <w:rsid w:val="00E14106"/>
    <w:rsid w:val="00E1437E"/>
    <w:rsid w:val="00E14BB7"/>
    <w:rsid w:val="00E16E8E"/>
    <w:rsid w:val="00E1760E"/>
    <w:rsid w:val="00E17B04"/>
    <w:rsid w:val="00E20209"/>
    <w:rsid w:val="00E20F3C"/>
    <w:rsid w:val="00E22915"/>
    <w:rsid w:val="00E22C1A"/>
    <w:rsid w:val="00E305B4"/>
    <w:rsid w:val="00E30E81"/>
    <w:rsid w:val="00E33327"/>
    <w:rsid w:val="00E36830"/>
    <w:rsid w:val="00E37515"/>
    <w:rsid w:val="00E41502"/>
    <w:rsid w:val="00E41CEF"/>
    <w:rsid w:val="00E434CE"/>
    <w:rsid w:val="00E443FD"/>
    <w:rsid w:val="00E44BD2"/>
    <w:rsid w:val="00E44F7A"/>
    <w:rsid w:val="00E456CF"/>
    <w:rsid w:val="00E45715"/>
    <w:rsid w:val="00E458B5"/>
    <w:rsid w:val="00E461C8"/>
    <w:rsid w:val="00E46E24"/>
    <w:rsid w:val="00E472F3"/>
    <w:rsid w:val="00E50A53"/>
    <w:rsid w:val="00E52715"/>
    <w:rsid w:val="00E52EFD"/>
    <w:rsid w:val="00E53C7E"/>
    <w:rsid w:val="00E543BF"/>
    <w:rsid w:val="00E5548A"/>
    <w:rsid w:val="00E563A8"/>
    <w:rsid w:val="00E5779E"/>
    <w:rsid w:val="00E57ACA"/>
    <w:rsid w:val="00E57AEC"/>
    <w:rsid w:val="00E60965"/>
    <w:rsid w:val="00E61BD2"/>
    <w:rsid w:val="00E62A36"/>
    <w:rsid w:val="00E62D3F"/>
    <w:rsid w:val="00E639FA"/>
    <w:rsid w:val="00E63B2C"/>
    <w:rsid w:val="00E63F81"/>
    <w:rsid w:val="00E64237"/>
    <w:rsid w:val="00E645F4"/>
    <w:rsid w:val="00E6463E"/>
    <w:rsid w:val="00E64B0F"/>
    <w:rsid w:val="00E64F1D"/>
    <w:rsid w:val="00E655E0"/>
    <w:rsid w:val="00E65995"/>
    <w:rsid w:val="00E65A16"/>
    <w:rsid w:val="00E706EB"/>
    <w:rsid w:val="00E70B21"/>
    <w:rsid w:val="00E712D4"/>
    <w:rsid w:val="00E730C6"/>
    <w:rsid w:val="00E73123"/>
    <w:rsid w:val="00E73AC2"/>
    <w:rsid w:val="00E73D6C"/>
    <w:rsid w:val="00E741ED"/>
    <w:rsid w:val="00E74A2D"/>
    <w:rsid w:val="00E74E93"/>
    <w:rsid w:val="00E758A6"/>
    <w:rsid w:val="00E769BA"/>
    <w:rsid w:val="00E76A73"/>
    <w:rsid w:val="00E774C3"/>
    <w:rsid w:val="00E77B48"/>
    <w:rsid w:val="00E77F1C"/>
    <w:rsid w:val="00E80344"/>
    <w:rsid w:val="00E809A7"/>
    <w:rsid w:val="00E83F47"/>
    <w:rsid w:val="00E845A2"/>
    <w:rsid w:val="00E84757"/>
    <w:rsid w:val="00E84E90"/>
    <w:rsid w:val="00E84F8A"/>
    <w:rsid w:val="00E85D4D"/>
    <w:rsid w:val="00E85F9B"/>
    <w:rsid w:val="00E8673F"/>
    <w:rsid w:val="00E873F6"/>
    <w:rsid w:val="00E87BD2"/>
    <w:rsid w:val="00E91CB7"/>
    <w:rsid w:val="00E923C9"/>
    <w:rsid w:val="00E92DB2"/>
    <w:rsid w:val="00E93BB8"/>
    <w:rsid w:val="00E94274"/>
    <w:rsid w:val="00E9518A"/>
    <w:rsid w:val="00E9641F"/>
    <w:rsid w:val="00E979E8"/>
    <w:rsid w:val="00EA012E"/>
    <w:rsid w:val="00EA0C7A"/>
    <w:rsid w:val="00EA1316"/>
    <w:rsid w:val="00EA14A9"/>
    <w:rsid w:val="00EA19A1"/>
    <w:rsid w:val="00EA1F5C"/>
    <w:rsid w:val="00EA2D95"/>
    <w:rsid w:val="00EA31DC"/>
    <w:rsid w:val="00EA34AA"/>
    <w:rsid w:val="00EA3DBA"/>
    <w:rsid w:val="00EA4CF9"/>
    <w:rsid w:val="00EA52A3"/>
    <w:rsid w:val="00EA6DD3"/>
    <w:rsid w:val="00EB0B0D"/>
    <w:rsid w:val="00EB187A"/>
    <w:rsid w:val="00EB27F9"/>
    <w:rsid w:val="00EB321B"/>
    <w:rsid w:val="00EB3A1E"/>
    <w:rsid w:val="00EB3B45"/>
    <w:rsid w:val="00EB61F2"/>
    <w:rsid w:val="00EB6566"/>
    <w:rsid w:val="00EB7BAC"/>
    <w:rsid w:val="00EC14EB"/>
    <w:rsid w:val="00EC1BA9"/>
    <w:rsid w:val="00EC2BCD"/>
    <w:rsid w:val="00EC5D58"/>
    <w:rsid w:val="00EC617D"/>
    <w:rsid w:val="00EC6B33"/>
    <w:rsid w:val="00EC79C2"/>
    <w:rsid w:val="00ED47F9"/>
    <w:rsid w:val="00ED50A8"/>
    <w:rsid w:val="00ED539F"/>
    <w:rsid w:val="00ED6469"/>
    <w:rsid w:val="00ED70E1"/>
    <w:rsid w:val="00ED721D"/>
    <w:rsid w:val="00ED77F9"/>
    <w:rsid w:val="00ED7B61"/>
    <w:rsid w:val="00ED7D72"/>
    <w:rsid w:val="00ED7D9E"/>
    <w:rsid w:val="00EE04A4"/>
    <w:rsid w:val="00EE3763"/>
    <w:rsid w:val="00EE383E"/>
    <w:rsid w:val="00EE3E71"/>
    <w:rsid w:val="00EE4518"/>
    <w:rsid w:val="00EE4AE1"/>
    <w:rsid w:val="00EE5A34"/>
    <w:rsid w:val="00EE5FAC"/>
    <w:rsid w:val="00EE6747"/>
    <w:rsid w:val="00EE67E5"/>
    <w:rsid w:val="00EE6929"/>
    <w:rsid w:val="00EF0064"/>
    <w:rsid w:val="00EF0706"/>
    <w:rsid w:val="00EF070D"/>
    <w:rsid w:val="00EF14BE"/>
    <w:rsid w:val="00EF1A99"/>
    <w:rsid w:val="00EF1D4E"/>
    <w:rsid w:val="00EF2645"/>
    <w:rsid w:val="00EF331D"/>
    <w:rsid w:val="00EF3750"/>
    <w:rsid w:val="00EF3EE6"/>
    <w:rsid w:val="00EF417B"/>
    <w:rsid w:val="00EF48F2"/>
    <w:rsid w:val="00EF66C0"/>
    <w:rsid w:val="00EF67CD"/>
    <w:rsid w:val="00EF67F0"/>
    <w:rsid w:val="00EF6A09"/>
    <w:rsid w:val="00EF6F08"/>
    <w:rsid w:val="00EF7072"/>
    <w:rsid w:val="00EF7715"/>
    <w:rsid w:val="00F003A8"/>
    <w:rsid w:val="00F005E8"/>
    <w:rsid w:val="00F00FB5"/>
    <w:rsid w:val="00F012DA"/>
    <w:rsid w:val="00F023F7"/>
    <w:rsid w:val="00F0307B"/>
    <w:rsid w:val="00F035C1"/>
    <w:rsid w:val="00F04742"/>
    <w:rsid w:val="00F04E6D"/>
    <w:rsid w:val="00F05A73"/>
    <w:rsid w:val="00F063BE"/>
    <w:rsid w:val="00F06838"/>
    <w:rsid w:val="00F07191"/>
    <w:rsid w:val="00F072A2"/>
    <w:rsid w:val="00F10412"/>
    <w:rsid w:val="00F10466"/>
    <w:rsid w:val="00F104CF"/>
    <w:rsid w:val="00F112CD"/>
    <w:rsid w:val="00F11D8F"/>
    <w:rsid w:val="00F12FAD"/>
    <w:rsid w:val="00F13A8E"/>
    <w:rsid w:val="00F14334"/>
    <w:rsid w:val="00F15574"/>
    <w:rsid w:val="00F15731"/>
    <w:rsid w:val="00F15884"/>
    <w:rsid w:val="00F16F38"/>
    <w:rsid w:val="00F16F39"/>
    <w:rsid w:val="00F171E5"/>
    <w:rsid w:val="00F17338"/>
    <w:rsid w:val="00F17419"/>
    <w:rsid w:val="00F17DF6"/>
    <w:rsid w:val="00F20265"/>
    <w:rsid w:val="00F205C0"/>
    <w:rsid w:val="00F2077F"/>
    <w:rsid w:val="00F20D7B"/>
    <w:rsid w:val="00F20E6C"/>
    <w:rsid w:val="00F236BD"/>
    <w:rsid w:val="00F236FD"/>
    <w:rsid w:val="00F23D8E"/>
    <w:rsid w:val="00F2406C"/>
    <w:rsid w:val="00F24A97"/>
    <w:rsid w:val="00F24C4D"/>
    <w:rsid w:val="00F25401"/>
    <w:rsid w:val="00F2706D"/>
    <w:rsid w:val="00F300B8"/>
    <w:rsid w:val="00F30B85"/>
    <w:rsid w:val="00F31AE2"/>
    <w:rsid w:val="00F32661"/>
    <w:rsid w:val="00F356D6"/>
    <w:rsid w:val="00F36943"/>
    <w:rsid w:val="00F37948"/>
    <w:rsid w:val="00F37E00"/>
    <w:rsid w:val="00F414D9"/>
    <w:rsid w:val="00F43C4A"/>
    <w:rsid w:val="00F44514"/>
    <w:rsid w:val="00F4459C"/>
    <w:rsid w:val="00F47258"/>
    <w:rsid w:val="00F47A6F"/>
    <w:rsid w:val="00F50377"/>
    <w:rsid w:val="00F50DEC"/>
    <w:rsid w:val="00F511E5"/>
    <w:rsid w:val="00F51D65"/>
    <w:rsid w:val="00F52A48"/>
    <w:rsid w:val="00F52DB4"/>
    <w:rsid w:val="00F5480A"/>
    <w:rsid w:val="00F54F03"/>
    <w:rsid w:val="00F552AF"/>
    <w:rsid w:val="00F557E3"/>
    <w:rsid w:val="00F55C9C"/>
    <w:rsid w:val="00F577D3"/>
    <w:rsid w:val="00F60C91"/>
    <w:rsid w:val="00F61409"/>
    <w:rsid w:val="00F6173D"/>
    <w:rsid w:val="00F61823"/>
    <w:rsid w:val="00F637DE"/>
    <w:rsid w:val="00F63E7D"/>
    <w:rsid w:val="00F63E8B"/>
    <w:rsid w:val="00F649B4"/>
    <w:rsid w:val="00F66E53"/>
    <w:rsid w:val="00F66FEF"/>
    <w:rsid w:val="00F672BE"/>
    <w:rsid w:val="00F67427"/>
    <w:rsid w:val="00F6774B"/>
    <w:rsid w:val="00F67CC5"/>
    <w:rsid w:val="00F70F23"/>
    <w:rsid w:val="00F70FA9"/>
    <w:rsid w:val="00F71944"/>
    <w:rsid w:val="00F71C0D"/>
    <w:rsid w:val="00F71FF6"/>
    <w:rsid w:val="00F72A0F"/>
    <w:rsid w:val="00F7306C"/>
    <w:rsid w:val="00F75E6D"/>
    <w:rsid w:val="00F76910"/>
    <w:rsid w:val="00F76FE3"/>
    <w:rsid w:val="00F8010C"/>
    <w:rsid w:val="00F80149"/>
    <w:rsid w:val="00F8202B"/>
    <w:rsid w:val="00F84002"/>
    <w:rsid w:val="00F852B9"/>
    <w:rsid w:val="00F85D8B"/>
    <w:rsid w:val="00F87782"/>
    <w:rsid w:val="00F87E5F"/>
    <w:rsid w:val="00F909A5"/>
    <w:rsid w:val="00F90A08"/>
    <w:rsid w:val="00F910A4"/>
    <w:rsid w:val="00F928E2"/>
    <w:rsid w:val="00F936D0"/>
    <w:rsid w:val="00F93E8A"/>
    <w:rsid w:val="00F94AC0"/>
    <w:rsid w:val="00F94D9D"/>
    <w:rsid w:val="00F95B84"/>
    <w:rsid w:val="00F95E81"/>
    <w:rsid w:val="00F973ED"/>
    <w:rsid w:val="00FA10C2"/>
    <w:rsid w:val="00FA15C9"/>
    <w:rsid w:val="00FA19C7"/>
    <w:rsid w:val="00FA48AF"/>
    <w:rsid w:val="00FA4EC2"/>
    <w:rsid w:val="00FA6531"/>
    <w:rsid w:val="00FA6C18"/>
    <w:rsid w:val="00FA7365"/>
    <w:rsid w:val="00FA7389"/>
    <w:rsid w:val="00FB056D"/>
    <w:rsid w:val="00FB1ED6"/>
    <w:rsid w:val="00FB3294"/>
    <w:rsid w:val="00FB4D7D"/>
    <w:rsid w:val="00FB5560"/>
    <w:rsid w:val="00FB56DB"/>
    <w:rsid w:val="00FB56FC"/>
    <w:rsid w:val="00FB5716"/>
    <w:rsid w:val="00FB5ADC"/>
    <w:rsid w:val="00FC0413"/>
    <w:rsid w:val="00FC0D71"/>
    <w:rsid w:val="00FC1798"/>
    <w:rsid w:val="00FC1AE0"/>
    <w:rsid w:val="00FC2011"/>
    <w:rsid w:val="00FC2301"/>
    <w:rsid w:val="00FC2396"/>
    <w:rsid w:val="00FC2F04"/>
    <w:rsid w:val="00FC2F95"/>
    <w:rsid w:val="00FC30DA"/>
    <w:rsid w:val="00FC363C"/>
    <w:rsid w:val="00FC3796"/>
    <w:rsid w:val="00FC4446"/>
    <w:rsid w:val="00FC4889"/>
    <w:rsid w:val="00FC4F1E"/>
    <w:rsid w:val="00FC540B"/>
    <w:rsid w:val="00FC5A3B"/>
    <w:rsid w:val="00FC6484"/>
    <w:rsid w:val="00FC66F4"/>
    <w:rsid w:val="00FC6DB8"/>
    <w:rsid w:val="00FC7400"/>
    <w:rsid w:val="00FC769A"/>
    <w:rsid w:val="00FC7903"/>
    <w:rsid w:val="00FC7980"/>
    <w:rsid w:val="00FD02A5"/>
    <w:rsid w:val="00FD03CF"/>
    <w:rsid w:val="00FD093D"/>
    <w:rsid w:val="00FD09AE"/>
    <w:rsid w:val="00FD0D1E"/>
    <w:rsid w:val="00FD1577"/>
    <w:rsid w:val="00FD2049"/>
    <w:rsid w:val="00FD543A"/>
    <w:rsid w:val="00FD585A"/>
    <w:rsid w:val="00FD6167"/>
    <w:rsid w:val="00FD7108"/>
    <w:rsid w:val="00FE1307"/>
    <w:rsid w:val="00FE13D9"/>
    <w:rsid w:val="00FE15A2"/>
    <w:rsid w:val="00FE1936"/>
    <w:rsid w:val="00FE2A18"/>
    <w:rsid w:val="00FE3148"/>
    <w:rsid w:val="00FE375B"/>
    <w:rsid w:val="00FE4829"/>
    <w:rsid w:val="00FE4BC8"/>
    <w:rsid w:val="00FE5653"/>
    <w:rsid w:val="00FE5C79"/>
    <w:rsid w:val="00FE65A1"/>
    <w:rsid w:val="00FE6676"/>
    <w:rsid w:val="00FE6B3A"/>
    <w:rsid w:val="00FE6C31"/>
    <w:rsid w:val="00FF040F"/>
    <w:rsid w:val="00FF048E"/>
    <w:rsid w:val="00FF4957"/>
    <w:rsid w:val="00FF4D40"/>
    <w:rsid w:val="00FF5D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2E2"/>
    <w:rPr>
      <w:sz w:val="28"/>
      <w:szCs w:val="20"/>
    </w:rPr>
  </w:style>
  <w:style w:type="paragraph" w:styleId="Heading1">
    <w:name w:val="heading 1"/>
    <w:basedOn w:val="Normal"/>
    <w:next w:val="Normal"/>
    <w:link w:val="Heading1Char"/>
    <w:uiPriority w:val="99"/>
    <w:qFormat/>
    <w:rsid w:val="00335D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D70E1"/>
    <w:pPr>
      <w:keepNext/>
      <w:jc w:val="center"/>
      <w:outlineLvl w:val="1"/>
    </w:pPr>
    <w:rPr>
      <w:rFonts w:ascii="Cambria" w:hAnsi="Cambria"/>
      <w:b/>
      <w:bCs/>
      <w:i/>
      <w:iCs/>
      <w:szCs w:val="28"/>
    </w:rPr>
  </w:style>
  <w:style w:type="paragraph" w:styleId="Heading4">
    <w:name w:val="heading 4"/>
    <w:basedOn w:val="Normal"/>
    <w:next w:val="Normal"/>
    <w:link w:val="Heading4Char"/>
    <w:uiPriority w:val="99"/>
    <w:qFormat/>
    <w:rsid w:val="00CD1D6C"/>
    <w:pPr>
      <w:keepNext/>
      <w:ind w:right="-185"/>
      <w:outlineLvl w:val="3"/>
    </w:pPr>
    <w:rPr>
      <w:rFonts w:ascii="Calibri" w:hAnsi="Calibri"/>
      <w:b/>
      <w:bCs/>
      <w:szCs w:val="28"/>
    </w:rPr>
  </w:style>
  <w:style w:type="paragraph" w:styleId="Heading6">
    <w:name w:val="heading 6"/>
    <w:basedOn w:val="Normal"/>
    <w:next w:val="Normal"/>
    <w:link w:val="Heading6Char"/>
    <w:uiPriority w:val="99"/>
    <w:qFormat/>
    <w:rsid w:val="00D4748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D4748D"/>
    <w:pPr>
      <w:keepNext/>
      <w:jc w:val="both"/>
      <w:outlineLvl w:val="6"/>
    </w:pPr>
    <w:rPr>
      <w:rFonts w:ascii="Arial" w:hAnsi="Arial"/>
      <w:b/>
      <w:i/>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5D5A"/>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B136AD"/>
    <w:rPr>
      <w:rFonts w:ascii="Cambria" w:hAnsi="Cambria" w:cs="Times New Roman"/>
      <w:b/>
      <w:i/>
      <w:sz w:val="28"/>
    </w:rPr>
  </w:style>
  <w:style w:type="character" w:customStyle="1" w:styleId="Heading4Char">
    <w:name w:val="Heading 4 Char"/>
    <w:basedOn w:val="DefaultParagraphFont"/>
    <w:link w:val="Heading4"/>
    <w:uiPriority w:val="99"/>
    <w:semiHidden/>
    <w:locked/>
    <w:rsid w:val="00B136AD"/>
    <w:rPr>
      <w:rFonts w:ascii="Calibri" w:hAnsi="Calibri" w:cs="Times New Roman"/>
      <w:b/>
      <w:sz w:val="28"/>
    </w:rPr>
  </w:style>
  <w:style w:type="character" w:customStyle="1" w:styleId="Heading6Char">
    <w:name w:val="Heading 6 Char"/>
    <w:basedOn w:val="DefaultParagraphFont"/>
    <w:link w:val="Heading6"/>
    <w:uiPriority w:val="99"/>
    <w:semiHidden/>
    <w:locked/>
    <w:rsid w:val="00D4748D"/>
    <w:rPr>
      <w:rFonts w:ascii="Calibri" w:hAnsi="Calibri" w:cs="Times New Roman"/>
      <w:b/>
      <w:sz w:val="22"/>
    </w:rPr>
  </w:style>
  <w:style w:type="character" w:customStyle="1" w:styleId="Heading7Char">
    <w:name w:val="Heading 7 Char"/>
    <w:basedOn w:val="DefaultParagraphFont"/>
    <w:link w:val="Heading7"/>
    <w:uiPriority w:val="99"/>
    <w:locked/>
    <w:rsid w:val="00D4748D"/>
    <w:rPr>
      <w:rFonts w:ascii="Arial" w:hAnsi="Arial" w:cs="Times New Roman"/>
      <w:b/>
      <w:i/>
      <w:sz w:val="22"/>
    </w:rPr>
  </w:style>
  <w:style w:type="paragraph" w:styleId="BodyText">
    <w:name w:val="Body Text"/>
    <w:aliases w:val="Основной текст1,Основной текст Знак,Основной текст Знак Знак,bt"/>
    <w:basedOn w:val="Normal"/>
    <w:link w:val="BodyTextChar"/>
    <w:uiPriority w:val="99"/>
    <w:rsid w:val="00CE62E2"/>
    <w:pPr>
      <w:jc w:val="center"/>
    </w:pPr>
  </w:style>
  <w:style w:type="character" w:customStyle="1" w:styleId="BodyTextChar">
    <w:name w:val="Body Text Char"/>
    <w:aliases w:val="Основной текст1 Char,Основной текст Знак Char,Основной текст Знак Знак Char,bt Char"/>
    <w:basedOn w:val="DefaultParagraphFont"/>
    <w:link w:val="BodyText"/>
    <w:uiPriority w:val="99"/>
    <w:locked/>
    <w:rsid w:val="00FC0413"/>
    <w:rPr>
      <w:rFonts w:cs="Times New Roman"/>
      <w:sz w:val="28"/>
    </w:rPr>
  </w:style>
  <w:style w:type="paragraph" w:customStyle="1" w:styleId="ConsPlusNormal">
    <w:name w:val="ConsPlusNormal"/>
    <w:uiPriority w:val="99"/>
    <w:rsid w:val="00CE62E2"/>
    <w:pPr>
      <w:ind w:firstLine="720"/>
    </w:pPr>
    <w:rPr>
      <w:rFonts w:ascii="Arial" w:hAnsi="Arial"/>
      <w:sz w:val="20"/>
      <w:szCs w:val="20"/>
    </w:rPr>
  </w:style>
  <w:style w:type="paragraph" w:styleId="BodyText2">
    <w:name w:val="Body Text 2"/>
    <w:basedOn w:val="Normal"/>
    <w:link w:val="BodyText2Char"/>
    <w:uiPriority w:val="99"/>
    <w:rsid w:val="00CE62E2"/>
    <w:pPr>
      <w:jc w:val="both"/>
    </w:pPr>
  </w:style>
  <w:style w:type="character" w:customStyle="1" w:styleId="BodyText2Char">
    <w:name w:val="Body Text 2 Char"/>
    <w:basedOn w:val="DefaultParagraphFont"/>
    <w:link w:val="BodyText2"/>
    <w:uiPriority w:val="99"/>
    <w:locked/>
    <w:rsid w:val="00BC0EEF"/>
    <w:rPr>
      <w:rFonts w:cs="Times New Roman"/>
      <w:sz w:val="28"/>
    </w:rPr>
  </w:style>
  <w:style w:type="paragraph" w:customStyle="1" w:styleId="ConsPlusTitle">
    <w:name w:val="ConsPlusTitle"/>
    <w:uiPriority w:val="99"/>
    <w:rsid w:val="00337BEC"/>
    <w:rPr>
      <w:rFonts w:ascii="Arial" w:hAnsi="Arial"/>
      <w:b/>
      <w:sz w:val="20"/>
      <w:szCs w:val="20"/>
    </w:rPr>
  </w:style>
  <w:style w:type="paragraph" w:styleId="Footer">
    <w:name w:val="footer"/>
    <w:basedOn w:val="Normal"/>
    <w:link w:val="FooterChar"/>
    <w:uiPriority w:val="99"/>
    <w:rsid w:val="007B2E4E"/>
    <w:pPr>
      <w:tabs>
        <w:tab w:val="center" w:pos="4677"/>
        <w:tab w:val="right" w:pos="9355"/>
      </w:tabs>
    </w:pPr>
  </w:style>
  <w:style w:type="character" w:customStyle="1" w:styleId="FooterChar">
    <w:name w:val="Footer Char"/>
    <w:basedOn w:val="DefaultParagraphFont"/>
    <w:link w:val="Footer"/>
    <w:uiPriority w:val="99"/>
    <w:locked/>
    <w:rsid w:val="00BC0EEF"/>
    <w:rPr>
      <w:rFonts w:cs="Times New Roman"/>
      <w:sz w:val="28"/>
    </w:rPr>
  </w:style>
  <w:style w:type="character" w:styleId="PageNumber">
    <w:name w:val="page number"/>
    <w:basedOn w:val="DefaultParagraphFont"/>
    <w:uiPriority w:val="99"/>
    <w:rsid w:val="007B2E4E"/>
    <w:rPr>
      <w:rFonts w:cs="Times New Roman"/>
    </w:rPr>
  </w:style>
  <w:style w:type="paragraph" w:styleId="BodyTextIndent">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Normal"/>
    <w:link w:val="BodyTextIndentChar"/>
    <w:uiPriority w:val="99"/>
    <w:rsid w:val="00ED70E1"/>
    <w:pPr>
      <w:spacing w:after="120"/>
      <w:ind w:left="283"/>
    </w:pPr>
    <w:rPr>
      <w:sz w:val="24"/>
      <w:szCs w:val="24"/>
    </w:rPr>
  </w:style>
  <w:style w:type="character" w:customStyle="1" w:styleId="BodyTextIndentChar">
    <w:name w:val="Body Text Indent Char"/>
    <w:aliases w:val="Основной текст 1 Char,Нумерованный список !! Char,Надин стиль Char,Основной текст без отступа Char,Основной текст с отступом Знак Знак Знак Знак Char,Основной текст с отступом Знак Знак Знак Char"/>
    <w:basedOn w:val="DefaultParagraphFont"/>
    <w:link w:val="BodyTextIndent"/>
    <w:uiPriority w:val="99"/>
    <w:locked/>
    <w:rsid w:val="00BC0EEF"/>
    <w:rPr>
      <w:rFonts w:cs="Times New Roman"/>
      <w:sz w:val="24"/>
    </w:rPr>
  </w:style>
  <w:style w:type="paragraph" w:styleId="BodyTextFirstIndent2">
    <w:name w:val="Body Text First Indent 2"/>
    <w:basedOn w:val="BodyTextIndent"/>
    <w:link w:val="BodyTextFirstIndent2Char"/>
    <w:uiPriority w:val="99"/>
    <w:rsid w:val="00ED70E1"/>
    <w:pPr>
      <w:ind w:firstLine="210"/>
    </w:pPr>
  </w:style>
  <w:style w:type="character" w:customStyle="1" w:styleId="BodyTextFirstIndent2Char">
    <w:name w:val="Body Text First Indent 2 Char"/>
    <w:basedOn w:val="BodyTextIndentChar"/>
    <w:link w:val="BodyTextFirstIndent2"/>
    <w:uiPriority w:val="99"/>
    <w:locked/>
    <w:rsid w:val="00ED70E1"/>
    <w:rPr>
      <w:lang w:val="ru-RU" w:eastAsia="ru-RU"/>
    </w:rPr>
  </w:style>
  <w:style w:type="paragraph" w:customStyle="1" w:styleId="a">
    <w:name w:val="Нумерованный абзац"/>
    <w:uiPriority w:val="99"/>
    <w:rsid w:val="00ED70E1"/>
    <w:pPr>
      <w:numPr>
        <w:numId w:val="2"/>
      </w:numPr>
      <w:tabs>
        <w:tab w:val="left" w:pos="1134"/>
      </w:tabs>
      <w:suppressAutoHyphens/>
      <w:spacing w:before="240"/>
      <w:jc w:val="both"/>
    </w:pPr>
    <w:rPr>
      <w:noProof/>
      <w:sz w:val="28"/>
      <w:szCs w:val="20"/>
    </w:rPr>
  </w:style>
  <w:style w:type="paragraph" w:customStyle="1" w:styleId="ConsNormal">
    <w:name w:val="ConsNormal"/>
    <w:link w:val="ConsNormal0"/>
    <w:uiPriority w:val="99"/>
    <w:rsid w:val="00ED70E1"/>
    <w:pPr>
      <w:widowControl w:val="0"/>
      <w:autoSpaceDE w:val="0"/>
      <w:autoSpaceDN w:val="0"/>
      <w:adjustRightInd w:val="0"/>
      <w:ind w:firstLine="720"/>
    </w:pPr>
    <w:rPr>
      <w:rFonts w:ascii="Arial" w:hAnsi="Arial"/>
    </w:rPr>
  </w:style>
  <w:style w:type="character" w:customStyle="1" w:styleId="ConsNormal0">
    <w:name w:val="ConsNormal Знак"/>
    <w:link w:val="ConsNormal"/>
    <w:uiPriority w:val="99"/>
    <w:locked/>
    <w:rsid w:val="00ED70E1"/>
    <w:rPr>
      <w:rFonts w:ascii="Arial" w:hAnsi="Arial"/>
      <w:sz w:val="22"/>
      <w:lang w:val="ru-RU" w:eastAsia="ru-RU"/>
    </w:rPr>
  </w:style>
  <w:style w:type="character" w:customStyle="1" w:styleId="4">
    <w:name w:val="Знак Знак4"/>
    <w:uiPriority w:val="99"/>
    <w:rsid w:val="00727D51"/>
    <w:rPr>
      <w:rFonts w:ascii="Times New Roman" w:hAnsi="Times New Roman"/>
      <w:sz w:val="24"/>
      <w:lang w:eastAsia="ru-RU"/>
    </w:rPr>
  </w:style>
  <w:style w:type="character" w:customStyle="1" w:styleId="a0">
    <w:name w:val="Знак Знак"/>
    <w:uiPriority w:val="99"/>
    <w:rsid w:val="007D3512"/>
    <w:rPr>
      <w:sz w:val="24"/>
      <w:lang w:val="ru-RU" w:eastAsia="ru-RU"/>
    </w:rPr>
  </w:style>
  <w:style w:type="paragraph" w:styleId="NormalWeb">
    <w:name w:val="Normal (Web)"/>
    <w:basedOn w:val="Normal"/>
    <w:uiPriority w:val="99"/>
    <w:rsid w:val="002450ED"/>
    <w:pPr>
      <w:spacing w:before="100" w:beforeAutospacing="1" w:after="100" w:afterAutospacing="1"/>
    </w:pPr>
    <w:rPr>
      <w:sz w:val="24"/>
      <w:szCs w:val="24"/>
    </w:rPr>
  </w:style>
  <w:style w:type="paragraph" w:customStyle="1" w:styleId="ConsPlusNonformat">
    <w:name w:val="ConsPlusNonformat"/>
    <w:uiPriority w:val="99"/>
    <w:rsid w:val="00CD1D6C"/>
    <w:pPr>
      <w:widowControl w:val="0"/>
    </w:pPr>
    <w:rPr>
      <w:rFonts w:ascii="Courier New" w:hAnsi="Courier New"/>
      <w:sz w:val="20"/>
      <w:szCs w:val="20"/>
    </w:rPr>
  </w:style>
  <w:style w:type="table" w:styleId="TableGrid">
    <w:name w:val="Table Grid"/>
    <w:basedOn w:val="TableNormal"/>
    <w:uiPriority w:val="99"/>
    <w:rsid w:val="00CD1D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CD1D6C"/>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963791"/>
    <w:rPr>
      <w:rFonts w:cs="Times New Roman"/>
      <w:sz w:val="16"/>
    </w:rPr>
  </w:style>
  <w:style w:type="paragraph" w:styleId="Caption">
    <w:name w:val="caption"/>
    <w:basedOn w:val="Normal"/>
    <w:next w:val="Normal"/>
    <w:uiPriority w:val="99"/>
    <w:qFormat/>
    <w:rsid w:val="0024272A"/>
    <w:rPr>
      <w:b/>
      <w:bCs/>
      <w:sz w:val="20"/>
    </w:rPr>
  </w:style>
  <w:style w:type="paragraph" w:customStyle="1" w:styleId="a1">
    <w:name w:val="Основной текст с отступом.Нумерованный список !!.Надин стиль"/>
    <w:basedOn w:val="Normal"/>
    <w:uiPriority w:val="99"/>
    <w:rsid w:val="002411FC"/>
    <w:pPr>
      <w:tabs>
        <w:tab w:val="left" w:pos="8647"/>
      </w:tabs>
      <w:ind w:right="139" w:firstLine="567"/>
      <w:jc w:val="both"/>
    </w:pPr>
    <w:rPr>
      <w:kern w:val="28"/>
    </w:rPr>
  </w:style>
  <w:style w:type="paragraph" w:customStyle="1" w:styleId="NormalANX">
    <w:name w:val="NormalANX"/>
    <w:basedOn w:val="Normal"/>
    <w:uiPriority w:val="99"/>
    <w:rsid w:val="002411FC"/>
    <w:pPr>
      <w:spacing w:before="240" w:after="240" w:line="360" w:lineRule="auto"/>
      <w:ind w:firstLine="720"/>
      <w:jc w:val="both"/>
    </w:pPr>
  </w:style>
  <w:style w:type="character" w:customStyle="1" w:styleId="1">
    <w:name w:val="Знак Знак1"/>
    <w:uiPriority w:val="99"/>
    <w:rsid w:val="002411FC"/>
    <w:rPr>
      <w:sz w:val="24"/>
      <w:lang w:val="ru-RU" w:eastAsia="ru-RU"/>
    </w:rPr>
  </w:style>
  <w:style w:type="character" w:styleId="CommentReference">
    <w:name w:val="annotation reference"/>
    <w:basedOn w:val="DefaultParagraphFont"/>
    <w:uiPriority w:val="99"/>
    <w:semiHidden/>
    <w:rsid w:val="0017563C"/>
    <w:rPr>
      <w:rFonts w:cs="Times New Roman"/>
      <w:sz w:val="16"/>
    </w:rPr>
  </w:style>
  <w:style w:type="paragraph" w:styleId="CommentText">
    <w:name w:val="annotation text"/>
    <w:basedOn w:val="Normal"/>
    <w:link w:val="CommentTextChar"/>
    <w:uiPriority w:val="99"/>
    <w:semiHidden/>
    <w:rsid w:val="0017563C"/>
    <w:rPr>
      <w:sz w:val="20"/>
    </w:rPr>
  </w:style>
  <w:style w:type="character" w:customStyle="1" w:styleId="CommentTextChar">
    <w:name w:val="Comment Text Char"/>
    <w:basedOn w:val="DefaultParagraphFont"/>
    <w:link w:val="CommentText"/>
    <w:uiPriority w:val="99"/>
    <w:semiHidden/>
    <w:locked/>
    <w:rsid w:val="00B136AD"/>
    <w:rPr>
      <w:rFonts w:cs="Times New Roman"/>
      <w:sz w:val="20"/>
    </w:rPr>
  </w:style>
  <w:style w:type="paragraph" w:styleId="CommentSubject">
    <w:name w:val="annotation subject"/>
    <w:basedOn w:val="CommentText"/>
    <w:next w:val="CommentText"/>
    <w:link w:val="CommentSubjectChar"/>
    <w:uiPriority w:val="99"/>
    <w:semiHidden/>
    <w:rsid w:val="0017563C"/>
    <w:rPr>
      <w:b/>
      <w:bCs/>
    </w:rPr>
  </w:style>
  <w:style w:type="character" w:customStyle="1" w:styleId="CommentSubjectChar">
    <w:name w:val="Comment Subject Char"/>
    <w:basedOn w:val="CommentTextChar"/>
    <w:link w:val="CommentSubject"/>
    <w:uiPriority w:val="99"/>
    <w:semiHidden/>
    <w:locked/>
    <w:rsid w:val="00B136AD"/>
    <w:rPr>
      <w:b/>
    </w:rPr>
  </w:style>
  <w:style w:type="paragraph" w:styleId="BalloonText">
    <w:name w:val="Balloon Text"/>
    <w:basedOn w:val="Normal"/>
    <w:link w:val="BalloonTextChar"/>
    <w:uiPriority w:val="99"/>
    <w:semiHidden/>
    <w:rsid w:val="0017563C"/>
    <w:rPr>
      <w:rFonts w:ascii="Tahoma" w:hAnsi="Tahoma"/>
      <w:sz w:val="16"/>
      <w:szCs w:val="16"/>
    </w:rPr>
  </w:style>
  <w:style w:type="character" w:customStyle="1" w:styleId="BalloonTextChar">
    <w:name w:val="Balloon Text Char"/>
    <w:basedOn w:val="DefaultParagraphFont"/>
    <w:link w:val="BalloonText"/>
    <w:uiPriority w:val="99"/>
    <w:semiHidden/>
    <w:locked/>
    <w:rsid w:val="00FE375B"/>
    <w:rPr>
      <w:rFonts w:ascii="Tahoma" w:hAnsi="Tahoma" w:cs="Times New Roman"/>
      <w:sz w:val="16"/>
    </w:rPr>
  </w:style>
  <w:style w:type="paragraph" w:styleId="ListParagraph">
    <w:name w:val="List Paragraph"/>
    <w:basedOn w:val="Normal"/>
    <w:uiPriority w:val="99"/>
    <w:qFormat/>
    <w:rsid w:val="00826680"/>
    <w:pPr>
      <w:ind w:left="720"/>
      <w:contextualSpacing/>
    </w:pPr>
    <w:rPr>
      <w:sz w:val="24"/>
      <w:szCs w:val="24"/>
    </w:rPr>
  </w:style>
  <w:style w:type="paragraph" w:styleId="BodyTextIndent2">
    <w:name w:val="Body Text Indent 2"/>
    <w:basedOn w:val="Normal"/>
    <w:link w:val="BodyTextIndent2Char"/>
    <w:uiPriority w:val="99"/>
    <w:rsid w:val="009C1093"/>
    <w:pPr>
      <w:spacing w:after="120" w:line="480" w:lineRule="auto"/>
      <w:ind w:left="283"/>
    </w:pPr>
  </w:style>
  <w:style w:type="character" w:customStyle="1" w:styleId="BodyTextIndent2Char">
    <w:name w:val="Body Text Indent 2 Char"/>
    <w:basedOn w:val="DefaultParagraphFont"/>
    <w:link w:val="BodyTextIndent2"/>
    <w:uiPriority w:val="99"/>
    <w:locked/>
    <w:rsid w:val="009C1093"/>
    <w:rPr>
      <w:rFonts w:cs="Times New Roman"/>
      <w:sz w:val="28"/>
    </w:rPr>
  </w:style>
  <w:style w:type="character" w:styleId="Hyperlink">
    <w:name w:val="Hyperlink"/>
    <w:basedOn w:val="DefaultParagraphFont"/>
    <w:uiPriority w:val="99"/>
    <w:rsid w:val="009C1093"/>
    <w:rPr>
      <w:rFonts w:cs="Times New Roman"/>
      <w:color w:val="0000FF"/>
      <w:u w:val="single"/>
    </w:rPr>
  </w:style>
  <w:style w:type="paragraph" w:styleId="Header">
    <w:name w:val="header"/>
    <w:basedOn w:val="Normal"/>
    <w:link w:val="HeaderChar"/>
    <w:uiPriority w:val="99"/>
    <w:rsid w:val="00BC0EEF"/>
    <w:pPr>
      <w:tabs>
        <w:tab w:val="center" w:pos="4677"/>
        <w:tab w:val="right" w:pos="9355"/>
      </w:tabs>
    </w:pPr>
  </w:style>
  <w:style w:type="character" w:customStyle="1" w:styleId="HeaderChar">
    <w:name w:val="Header Char"/>
    <w:basedOn w:val="DefaultParagraphFont"/>
    <w:link w:val="Header"/>
    <w:uiPriority w:val="99"/>
    <w:locked/>
    <w:rsid w:val="00BC0EEF"/>
    <w:rPr>
      <w:rFonts w:cs="Times New Roman"/>
      <w:sz w:val="28"/>
    </w:rPr>
  </w:style>
  <w:style w:type="paragraph" w:customStyle="1" w:styleId="ConsPlusCell">
    <w:name w:val="ConsPlusCell"/>
    <w:uiPriority w:val="99"/>
    <w:rsid w:val="00BC0EEF"/>
    <w:pPr>
      <w:widowControl w:val="0"/>
      <w:autoSpaceDE w:val="0"/>
      <w:autoSpaceDN w:val="0"/>
      <w:adjustRightInd w:val="0"/>
    </w:pPr>
    <w:rPr>
      <w:sz w:val="28"/>
      <w:szCs w:val="28"/>
    </w:rPr>
  </w:style>
  <w:style w:type="paragraph" w:customStyle="1" w:styleId="a2">
    <w:name w:val="ЭЭГ"/>
    <w:basedOn w:val="Normal"/>
    <w:uiPriority w:val="99"/>
    <w:rsid w:val="00DA34BA"/>
    <w:pPr>
      <w:spacing w:line="360" w:lineRule="auto"/>
      <w:ind w:firstLine="720"/>
      <w:jc w:val="both"/>
    </w:pPr>
    <w:rPr>
      <w:sz w:val="24"/>
      <w:szCs w:val="24"/>
    </w:rPr>
  </w:style>
  <w:style w:type="paragraph" w:styleId="BodyText3">
    <w:name w:val="Body Text 3"/>
    <w:basedOn w:val="Normal"/>
    <w:link w:val="BodyText3Char"/>
    <w:uiPriority w:val="99"/>
    <w:rsid w:val="004D29CE"/>
    <w:pPr>
      <w:spacing w:after="120"/>
    </w:pPr>
    <w:rPr>
      <w:sz w:val="16"/>
      <w:szCs w:val="16"/>
    </w:rPr>
  </w:style>
  <w:style w:type="character" w:customStyle="1" w:styleId="BodyText3Char">
    <w:name w:val="Body Text 3 Char"/>
    <w:basedOn w:val="DefaultParagraphFont"/>
    <w:link w:val="BodyText3"/>
    <w:uiPriority w:val="99"/>
    <w:locked/>
    <w:rsid w:val="004D29CE"/>
    <w:rPr>
      <w:rFonts w:eastAsia="Times New Roman" w:cs="Times New Roman"/>
      <w:sz w:val="16"/>
    </w:rPr>
  </w:style>
  <w:style w:type="paragraph" w:customStyle="1" w:styleId="ConsTitle">
    <w:name w:val="ConsTitle"/>
    <w:uiPriority w:val="99"/>
    <w:rsid w:val="00BD415B"/>
    <w:pPr>
      <w:widowControl w:val="0"/>
    </w:pPr>
    <w:rPr>
      <w:rFonts w:ascii="Arial" w:hAnsi="Arial"/>
      <w:b/>
      <w:sz w:val="16"/>
      <w:szCs w:val="20"/>
    </w:rPr>
  </w:style>
  <w:style w:type="character" w:styleId="Emphasis">
    <w:name w:val="Emphasis"/>
    <w:basedOn w:val="DefaultParagraphFont"/>
    <w:uiPriority w:val="99"/>
    <w:qFormat/>
    <w:rsid w:val="007432B4"/>
    <w:rPr>
      <w:rFonts w:cs="Times New Roman"/>
      <w:i/>
    </w:rPr>
  </w:style>
  <w:style w:type="character" w:customStyle="1" w:styleId="a3">
    <w:name w:val="Основной текст_"/>
    <w:link w:val="2"/>
    <w:uiPriority w:val="99"/>
    <w:locked/>
    <w:rsid w:val="007432B4"/>
    <w:rPr>
      <w:sz w:val="27"/>
      <w:shd w:val="clear" w:color="auto" w:fill="FFFFFF"/>
    </w:rPr>
  </w:style>
  <w:style w:type="paragraph" w:customStyle="1" w:styleId="2">
    <w:name w:val="Основной текст2"/>
    <w:basedOn w:val="Normal"/>
    <w:link w:val="a3"/>
    <w:uiPriority w:val="99"/>
    <w:rsid w:val="007432B4"/>
    <w:pPr>
      <w:widowControl w:val="0"/>
      <w:shd w:val="clear" w:color="auto" w:fill="FFFFFF"/>
      <w:spacing w:before="420" w:line="317" w:lineRule="exact"/>
      <w:jc w:val="both"/>
    </w:pPr>
    <w:rPr>
      <w:sz w:val="27"/>
    </w:rPr>
  </w:style>
  <w:style w:type="character" w:customStyle="1" w:styleId="a4">
    <w:name w:val="Подпись к таблице_"/>
    <w:link w:val="a5"/>
    <w:uiPriority w:val="99"/>
    <w:locked/>
    <w:rsid w:val="007432B4"/>
    <w:rPr>
      <w:b/>
      <w:spacing w:val="-5"/>
      <w:sz w:val="23"/>
      <w:shd w:val="clear" w:color="auto" w:fill="FFFFFF"/>
    </w:rPr>
  </w:style>
  <w:style w:type="character" w:customStyle="1" w:styleId="20">
    <w:name w:val="Подпись к таблице (2)_"/>
    <w:link w:val="21"/>
    <w:uiPriority w:val="99"/>
    <w:locked/>
    <w:rsid w:val="007432B4"/>
    <w:rPr>
      <w:b/>
      <w:spacing w:val="-5"/>
      <w:sz w:val="18"/>
      <w:shd w:val="clear" w:color="auto" w:fill="FFFFFF"/>
    </w:rPr>
  </w:style>
  <w:style w:type="paragraph" w:customStyle="1" w:styleId="a5">
    <w:name w:val="Подпись к таблице"/>
    <w:basedOn w:val="Normal"/>
    <w:link w:val="a4"/>
    <w:uiPriority w:val="99"/>
    <w:rsid w:val="007432B4"/>
    <w:pPr>
      <w:widowControl w:val="0"/>
      <w:shd w:val="clear" w:color="auto" w:fill="FFFFFF"/>
      <w:spacing w:line="211" w:lineRule="exact"/>
      <w:jc w:val="center"/>
    </w:pPr>
    <w:rPr>
      <w:b/>
      <w:spacing w:val="-5"/>
      <w:sz w:val="23"/>
    </w:rPr>
  </w:style>
  <w:style w:type="paragraph" w:customStyle="1" w:styleId="21">
    <w:name w:val="Подпись к таблице (2)"/>
    <w:basedOn w:val="Normal"/>
    <w:link w:val="20"/>
    <w:uiPriority w:val="99"/>
    <w:rsid w:val="007432B4"/>
    <w:pPr>
      <w:widowControl w:val="0"/>
      <w:shd w:val="clear" w:color="auto" w:fill="FFFFFF"/>
      <w:spacing w:line="240" w:lineRule="atLeast"/>
      <w:jc w:val="right"/>
    </w:pPr>
    <w:rPr>
      <w:b/>
      <w:spacing w:val="-5"/>
      <w:sz w:val="18"/>
    </w:rPr>
  </w:style>
  <w:style w:type="character" w:customStyle="1" w:styleId="9pt">
    <w:name w:val="Основной текст + 9 pt"/>
    <w:aliases w:val="Полужирный,Интервал 0 pt"/>
    <w:uiPriority w:val="99"/>
    <w:rsid w:val="007432B4"/>
    <w:rPr>
      <w:rFonts w:ascii="Times New Roman" w:hAnsi="Times New Roman"/>
      <w:b/>
      <w:color w:val="000000"/>
      <w:spacing w:val="-5"/>
      <w:w w:val="100"/>
      <w:position w:val="0"/>
      <w:sz w:val="18"/>
      <w:u w:val="none"/>
      <w:shd w:val="clear" w:color="auto" w:fill="FFFFFF"/>
      <w:lang w:val="ru-RU"/>
    </w:rPr>
  </w:style>
  <w:style w:type="character" w:customStyle="1" w:styleId="Calibri">
    <w:name w:val="Основной текст + Calibri"/>
    <w:aliases w:val="8 pt,Интервал 0 pt2"/>
    <w:uiPriority w:val="99"/>
    <w:rsid w:val="007432B4"/>
    <w:rPr>
      <w:rFonts w:ascii="Calibri" w:hAnsi="Calibri"/>
      <w:color w:val="000000"/>
      <w:spacing w:val="-7"/>
      <w:w w:val="100"/>
      <w:position w:val="0"/>
      <w:sz w:val="16"/>
      <w:u w:val="none"/>
      <w:shd w:val="clear" w:color="auto" w:fill="FFFFFF"/>
      <w:lang w:val="ru-RU"/>
    </w:rPr>
  </w:style>
  <w:style w:type="character" w:customStyle="1" w:styleId="8pt">
    <w:name w:val="Основной текст + 8 pt"/>
    <w:aliases w:val="Интервал 0 pt1"/>
    <w:uiPriority w:val="99"/>
    <w:rsid w:val="007432B4"/>
    <w:rPr>
      <w:rFonts w:ascii="Times New Roman" w:hAnsi="Times New Roman"/>
      <w:color w:val="000000"/>
      <w:spacing w:val="1"/>
      <w:w w:val="100"/>
      <w:position w:val="0"/>
      <w:sz w:val="16"/>
      <w:u w:val="none"/>
      <w:shd w:val="clear" w:color="auto" w:fill="FFFFFF"/>
      <w:lang w:val="ru-RU"/>
    </w:rPr>
  </w:style>
  <w:style w:type="character" w:customStyle="1" w:styleId="FontStyle13">
    <w:name w:val="Font Style13"/>
    <w:uiPriority w:val="99"/>
    <w:rsid w:val="00963791"/>
    <w:rPr>
      <w:rFonts w:ascii="Times New Roman" w:hAnsi="Times New Roman"/>
      <w:b/>
      <w:sz w:val="24"/>
    </w:rPr>
  </w:style>
  <w:style w:type="character" w:customStyle="1" w:styleId="22">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
    <w:uiPriority w:val="99"/>
    <w:locked/>
    <w:rsid w:val="00D4748D"/>
    <w:rPr>
      <w:rFonts w:ascii="Times New Roman" w:hAnsi="Times New Roman"/>
      <w:sz w:val="24"/>
      <w:lang w:eastAsia="ru-RU"/>
    </w:rPr>
  </w:style>
  <w:style w:type="character" w:styleId="FootnoteReference">
    <w:name w:val="footnote reference"/>
    <w:aliases w:val="Знак сноски-FN,Ciae niinee-FN,Знак сноски 1"/>
    <w:basedOn w:val="DefaultParagraphFont"/>
    <w:uiPriority w:val="99"/>
    <w:rsid w:val="00D4748D"/>
    <w:rPr>
      <w:rFonts w:cs="Times New Roman"/>
      <w:vertAlign w:val="superscript"/>
    </w:rPr>
  </w:style>
  <w:style w:type="paragraph" w:styleId="FootnoteText">
    <w:name w:val="footnote text"/>
    <w:basedOn w:val="Normal"/>
    <w:link w:val="FootnoteTextChar"/>
    <w:uiPriority w:val="99"/>
    <w:rsid w:val="00D4748D"/>
    <w:rPr>
      <w:sz w:val="20"/>
    </w:rPr>
  </w:style>
  <w:style w:type="character" w:customStyle="1" w:styleId="FootnoteTextChar">
    <w:name w:val="Footnote Text Char"/>
    <w:basedOn w:val="DefaultParagraphFont"/>
    <w:link w:val="FootnoteText"/>
    <w:uiPriority w:val="99"/>
    <w:locked/>
    <w:rsid w:val="00D4748D"/>
    <w:rPr>
      <w:rFonts w:cs="Times New Roman"/>
    </w:rPr>
  </w:style>
  <w:style w:type="paragraph" w:customStyle="1" w:styleId="a6">
    <w:name w:val="Прижатый влево"/>
    <w:basedOn w:val="Normal"/>
    <w:next w:val="Normal"/>
    <w:uiPriority w:val="99"/>
    <w:rsid w:val="00D4748D"/>
    <w:pPr>
      <w:autoSpaceDE w:val="0"/>
      <w:autoSpaceDN w:val="0"/>
      <w:adjustRightInd w:val="0"/>
    </w:pPr>
    <w:rPr>
      <w:rFonts w:ascii="Arial" w:hAnsi="Arial" w:cs="Arial"/>
      <w:sz w:val="24"/>
      <w:szCs w:val="24"/>
      <w:lang w:eastAsia="en-US"/>
    </w:rPr>
  </w:style>
  <w:style w:type="paragraph" w:customStyle="1" w:styleId="a7">
    <w:name w:val="Нормальный (таблица)"/>
    <w:basedOn w:val="Normal"/>
    <w:next w:val="Normal"/>
    <w:uiPriority w:val="99"/>
    <w:rsid w:val="00D4748D"/>
    <w:pPr>
      <w:autoSpaceDE w:val="0"/>
      <w:autoSpaceDN w:val="0"/>
      <w:adjustRightInd w:val="0"/>
      <w:jc w:val="both"/>
    </w:pPr>
    <w:rPr>
      <w:rFonts w:ascii="Arial" w:hAnsi="Arial" w:cs="Arial"/>
      <w:sz w:val="24"/>
      <w:szCs w:val="24"/>
      <w:lang w:eastAsia="en-US"/>
    </w:rPr>
  </w:style>
  <w:style w:type="paragraph" w:customStyle="1" w:styleId="Default">
    <w:name w:val="Default"/>
    <w:uiPriority w:val="99"/>
    <w:rsid w:val="00D4748D"/>
    <w:pPr>
      <w:autoSpaceDE w:val="0"/>
      <w:autoSpaceDN w:val="0"/>
      <w:adjustRightInd w:val="0"/>
    </w:pPr>
    <w:rPr>
      <w:color w:val="000000"/>
      <w:sz w:val="24"/>
      <w:szCs w:val="24"/>
    </w:rPr>
  </w:style>
  <w:style w:type="paragraph" w:customStyle="1" w:styleId="fn2r">
    <w:name w:val="fn2r"/>
    <w:basedOn w:val="Normal"/>
    <w:uiPriority w:val="99"/>
    <w:rsid w:val="00D4748D"/>
    <w:pPr>
      <w:spacing w:before="100" w:beforeAutospacing="1" w:after="100" w:afterAutospacing="1"/>
    </w:pPr>
    <w:rPr>
      <w:sz w:val="24"/>
      <w:szCs w:val="24"/>
    </w:rPr>
  </w:style>
  <w:style w:type="character" w:customStyle="1" w:styleId="Zag11">
    <w:name w:val="Zag_11"/>
    <w:uiPriority w:val="99"/>
    <w:rsid w:val="00D4748D"/>
  </w:style>
  <w:style w:type="paragraph" w:styleId="NoSpacing">
    <w:name w:val="No Spacing"/>
    <w:uiPriority w:val="99"/>
    <w:qFormat/>
    <w:rsid w:val="00D4748D"/>
    <w:rPr>
      <w:rFonts w:ascii="Calibri" w:hAnsi="Calibri"/>
    </w:rPr>
  </w:style>
  <w:style w:type="character" w:customStyle="1" w:styleId="10">
    <w:name w:val="Основной текст Знак1"/>
    <w:aliases w:val="Основной текст1 Знак,Основной текст Знак Знак Знак,bt Знак,Основной текст Знак Знак1"/>
    <w:uiPriority w:val="99"/>
    <w:locked/>
    <w:rsid w:val="00684CAD"/>
    <w:rPr>
      <w:rFonts w:ascii="Times New Roman" w:hAnsi="Times New Roman"/>
      <w:sz w:val="20"/>
      <w:lang w:eastAsia="ru-RU"/>
    </w:rPr>
  </w:style>
  <w:style w:type="paragraph" w:styleId="Title">
    <w:name w:val="Title"/>
    <w:basedOn w:val="Normal"/>
    <w:link w:val="TitleChar"/>
    <w:uiPriority w:val="99"/>
    <w:qFormat/>
    <w:rsid w:val="00FE375B"/>
    <w:pPr>
      <w:jc w:val="center"/>
    </w:pPr>
  </w:style>
  <w:style w:type="character" w:customStyle="1" w:styleId="TitleChar">
    <w:name w:val="Title Char"/>
    <w:basedOn w:val="DefaultParagraphFont"/>
    <w:link w:val="Title"/>
    <w:uiPriority w:val="99"/>
    <w:locked/>
    <w:rsid w:val="00FE375B"/>
    <w:rPr>
      <w:rFonts w:cs="Times New Roman"/>
      <w:sz w:val="28"/>
    </w:rPr>
  </w:style>
  <w:style w:type="paragraph" w:customStyle="1" w:styleId="Courier14">
    <w:name w:val="Courier14"/>
    <w:basedOn w:val="Normal"/>
    <w:uiPriority w:val="99"/>
    <w:rsid w:val="00FE375B"/>
    <w:pPr>
      <w:ind w:firstLine="851"/>
      <w:jc w:val="both"/>
    </w:pPr>
    <w:rPr>
      <w:rFonts w:ascii="Courier New" w:hAnsi="Courier New" w:cs="Courier New"/>
      <w:szCs w:val="28"/>
    </w:rPr>
  </w:style>
  <w:style w:type="character" w:styleId="Strong">
    <w:name w:val="Strong"/>
    <w:basedOn w:val="DefaultParagraphFont"/>
    <w:uiPriority w:val="99"/>
    <w:qFormat/>
    <w:rsid w:val="00A51993"/>
    <w:rPr>
      <w:rFonts w:cs="Times New Roman"/>
      <w:b/>
    </w:rPr>
  </w:style>
  <w:style w:type="character" w:customStyle="1" w:styleId="CharStyle10">
    <w:name w:val="Char Style 10"/>
    <w:link w:val="Style9"/>
    <w:uiPriority w:val="99"/>
    <w:locked/>
    <w:rsid w:val="00416590"/>
    <w:rPr>
      <w:sz w:val="26"/>
      <w:shd w:val="clear" w:color="auto" w:fill="FFFFFF"/>
    </w:rPr>
  </w:style>
  <w:style w:type="paragraph" w:customStyle="1" w:styleId="Style9">
    <w:name w:val="Style 9"/>
    <w:basedOn w:val="Normal"/>
    <w:link w:val="CharStyle10"/>
    <w:uiPriority w:val="99"/>
    <w:rsid w:val="00416590"/>
    <w:pPr>
      <w:widowControl w:val="0"/>
      <w:shd w:val="clear" w:color="auto" w:fill="FFFFFF"/>
      <w:spacing w:before="540" w:line="312" w:lineRule="exact"/>
      <w:jc w:val="both"/>
    </w:pPr>
    <w:rPr>
      <w:sz w:val="26"/>
    </w:rPr>
  </w:style>
  <w:style w:type="paragraph" w:customStyle="1" w:styleId="11">
    <w:name w:val="Абзац списка1"/>
    <w:basedOn w:val="Normal"/>
    <w:uiPriority w:val="99"/>
    <w:rsid w:val="00917A6A"/>
    <w:pPr>
      <w:ind w:left="720"/>
      <w:contextualSpacing/>
    </w:pPr>
    <w:rPr>
      <w:sz w:val="24"/>
      <w:szCs w:val="24"/>
    </w:rPr>
  </w:style>
  <w:style w:type="character" w:customStyle="1" w:styleId="41">
    <w:name w:val="Знак Знак41"/>
    <w:uiPriority w:val="99"/>
    <w:rsid w:val="00917A6A"/>
    <w:rPr>
      <w:sz w:val="28"/>
    </w:rPr>
  </w:style>
  <w:style w:type="character" w:customStyle="1" w:styleId="110">
    <w:name w:val="Основной текст1 Знак1"/>
    <w:aliases w:val="Основной текст Знак Знак2,Основной текст Знак Знак Знак1,bt Знак Знак"/>
    <w:uiPriority w:val="99"/>
    <w:locked/>
    <w:rsid w:val="00917A6A"/>
    <w:rPr>
      <w:sz w:val="28"/>
    </w:rPr>
  </w:style>
  <w:style w:type="character" w:customStyle="1" w:styleId="15">
    <w:name w:val="Знак Знак15"/>
    <w:uiPriority w:val="99"/>
    <w:rsid w:val="00CD5637"/>
    <w:rPr>
      <w:rFonts w:ascii="Cambria" w:hAnsi="Cambria"/>
      <w:b/>
      <w:kern w:val="3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economikiro.ru/strateg/strateg5/docs/postan_pro297_31.07.2013.pdf" TargetMode="External"/><Relationship Id="rId3" Type="http://schemas.openxmlformats.org/officeDocument/2006/relationships/settings" Target="settings.xml"/><Relationship Id="rId7" Type="http://schemas.openxmlformats.org/officeDocument/2006/relationships/hyperlink" Target="consultantplus://offline/ref=9E82F7FDC6D8AD069FF5604CB77743F8DF6AF0640F0B89AFF442484AD3o454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671</TotalTime>
  <Pages>15</Pages>
  <Words>4677</Words>
  <Characters>26663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Гапон</dc:creator>
  <cp:keywords/>
  <dc:description/>
  <cp:lastModifiedBy>1</cp:lastModifiedBy>
  <cp:revision>69</cp:revision>
  <cp:lastPrinted>2015-12-29T10:38:00Z</cp:lastPrinted>
  <dcterms:created xsi:type="dcterms:W3CDTF">2015-12-21T09:00:00Z</dcterms:created>
  <dcterms:modified xsi:type="dcterms:W3CDTF">2015-12-29T11:11:00Z</dcterms:modified>
</cp:coreProperties>
</file>