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6B638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B6383">
        <w:rPr>
          <w:noProof/>
          <w:sz w:val="24"/>
          <w:szCs w:val="24"/>
        </w:rPr>
        <w:drawing>
          <wp:inline distT="0" distB="0" distL="0" distR="0" wp14:anchorId="2A478EE7" wp14:editId="1642055E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6B638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B6383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6B638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B6383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6B638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B6383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6B638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83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6B638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83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6B638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6B638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6B6383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6B6383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6B6383" w:rsidTr="00FF1607">
        <w:tc>
          <w:tcPr>
            <w:tcW w:w="3115" w:type="dxa"/>
            <w:vAlign w:val="center"/>
          </w:tcPr>
          <w:p w:rsidR="003E2C19" w:rsidRPr="006B6383" w:rsidRDefault="006B6383" w:rsidP="00805A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6B6383" w:rsidRDefault="003E2C19" w:rsidP="00805A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6B6383">
              <w:rPr>
                <w:rFonts w:ascii="Times New Roman" w:hAnsi="Times New Roman" w:cs="Times New Roman"/>
                <w:b/>
                <w:sz w:val="28"/>
              </w:rPr>
              <w:t>93</w:t>
            </w:r>
          </w:p>
        </w:tc>
        <w:tc>
          <w:tcPr>
            <w:tcW w:w="3546" w:type="dxa"/>
            <w:vAlign w:val="center"/>
          </w:tcPr>
          <w:p w:rsidR="003E2C19" w:rsidRPr="006B6383" w:rsidRDefault="003E2C19" w:rsidP="00805A6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6B6383" w:rsidRDefault="00F02DF0" w:rsidP="00805A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</w:tblGrid>
      <w:tr w:rsidR="006B6383" w:rsidRPr="006B6383" w:rsidTr="00CC2F5D">
        <w:trPr>
          <w:trHeight w:val="1123"/>
        </w:trPr>
        <w:tc>
          <w:tcPr>
            <w:tcW w:w="4683" w:type="dxa"/>
          </w:tcPr>
          <w:p w:rsidR="0081421B" w:rsidRPr="006B6383" w:rsidRDefault="007C7EDB" w:rsidP="00805A62">
            <w:pPr>
              <w:pStyle w:val="124"/>
              <w:ind w:firstLine="0"/>
              <w:rPr>
                <w:szCs w:val="28"/>
              </w:rPr>
            </w:pPr>
            <w:r w:rsidRPr="006B6383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6B6383">
              <w:rPr>
                <w:szCs w:val="28"/>
              </w:rPr>
              <w:t>«</w:t>
            </w:r>
            <w:r w:rsidR="0093244F" w:rsidRPr="006B6383">
              <w:rPr>
                <w:szCs w:val="28"/>
              </w:rPr>
              <w:t>Предоставление информации об объектах учета из реестра муниципального имущества</w:t>
            </w:r>
            <w:r w:rsidR="0081421B" w:rsidRPr="006B6383">
              <w:rPr>
                <w:szCs w:val="28"/>
              </w:rPr>
              <w:t>»</w:t>
            </w:r>
          </w:p>
          <w:p w:rsidR="00D40D0A" w:rsidRPr="006B6383" w:rsidRDefault="00D40D0A" w:rsidP="00805A62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81421B" w:rsidRPr="006B6383" w:rsidRDefault="0081421B" w:rsidP="00CC2F5D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>В соответствии с Конституцией Россий</w:t>
      </w:r>
      <w:bookmarkStart w:id="0" w:name="_GoBack"/>
      <w:bookmarkEnd w:id="0"/>
      <w:r w:rsidRPr="006B6383">
        <w:rPr>
          <w:rFonts w:ascii="Times New Roman" w:hAnsi="Times New Roman" w:cs="Times New Roman"/>
          <w:sz w:val="28"/>
          <w:szCs w:val="28"/>
        </w:rPr>
        <w:t>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6B6383">
        <w:rPr>
          <w:rFonts w:ascii="Times New Roman" w:hAnsi="Times New Roman" w:cs="Times New Roman"/>
          <w:sz w:val="28"/>
          <w:szCs w:val="28"/>
        </w:rPr>
        <w:t>,</w:t>
      </w:r>
    </w:p>
    <w:p w:rsidR="003846B4" w:rsidRPr="00FD52D4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ПОСТАНОВЛЯ</w:t>
      </w:r>
      <w:r w:rsidR="00FD52D4">
        <w:rPr>
          <w:rFonts w:ascii="Times New Roman" w:hAnsi="Times New Roman" w:cs="Times New Roman"/>
          <w:sz w:val="28"/>
          <w:szCs w:val="28"/>
        </w:rPr>
        <w:t>Ю</w:t>
      </w:r>
      <w:r w:rsidRPr="00FD52D4">
        <w:rPr>
          <w:rFonts w:ascii="Times New Roman" w:hAnsi="Times New Roman" w:cs="Times New Roman"/>
          <w:sz w:val="28"/>
          <w:szCs w:val="28"/>
        </w:rPr>
        <w:t>:</w:t>
      </w:r>
    </w:p>
    <w:p w:rsidR="00FD6CB4" w:rsidRPr="006B6383" w:rsidRDefault="007C7EDB" w:rsidP="00CC2F5D">
      <w:pPr>
        <w:pStyle w:val="ae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B6383">
        <w:t xml:space="preserve">Утвердить административный регламент по предоставлению муниципальной услуги </w:t>
      </w:r>
      <w:r w:rsidR="00BC28EC" w:rsidRPr="006B6383">
        <w:t>«</w:t>
      </w:r>
      <w:r w:rsidR="005C4A5F" w:rsidRPr="006B6383">
        <w:t>Предоставление информации об объектах учета из реестра муниципального имущества</w:t>
      </w:r>
      <w:r w:rsidR="0071527B" w:rsidRPr="006B6383">
        <w:t>»</w:t>
      </w:r>
      <w:r w:rsidR="008D4A73" w:rsidRPr="006B6383">
        <w:t xml:space="preserve"> </w:t>
      </w:r>
      <w:r w:rsidR="00C9002B" w:rsidRPr="006B6383">
        <w:t>согласно п</w:t>
      </w:r>
      <w:r w:rsidRPr="006B6383">
        <w:t>риложению</w:t>
      </w:r>
      <w:r w:rsidR="003846B4" w:rsidRPr="006B6383">
        <w:t xml:space="preserve"> к настоящему постановлению</w:t>
      </w:r>
      <w:r w:rsidRPr="006B6383">
        <w:t>.</w:t>
      </w:r>
    </w:p>
    <w:p w:rsidR="00FD6CB4" w:rsidRPr="006B6383" w:rsidRDefault="00FD6CB4" w:rsidP="00CC2F5D">
      <w:pPr>
        <w:pStyle w:val="ae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B6383">
        <w:t xml:space="preserve">Постановление от </w:t>
      </w:r>
      <w:r w:rsidR="00CE5BF5" w:rsidRPr="006B6383">
        <w:t>25</w:t>
      </w:r>
      <w:r w:rsidR="00451934" w:rsidRPr="006B6383">
        <w:t>.</w:t>
      </w:r>
      <w:r w:rsidR="00CE5BF5" w:rsidRPr="006B6383">
        <w:t>02</w:t>
      </w:r>
      <w:r w:rsidR="00451934" w:rsidRPr="006B6383">
        <w:t xml:space="preserve">.2015 г. </w:t>
      </w:r>
      <w:r w:rsidRPr="006B6383">
        <w:t>№</w:t>
      </w:r>
      <w:r w:rsidR="00CE5BF5" w:rsidRPr="006B6383">
        <w:t>4</w:t>
      </w:r>
      <w:r w:rsidR="005C4A5F" w:rsidRPr="006B6383">
        <w:t>8</w:t>
      </w:r>
      <w:r w:rsidRPr="006B6383">
        <w:t xml:space="preserve"> «</w:t>
      </w:r>
      <w:r w:rsidR="005C4A5F" w:rsidRPr="006B6383">
        <w:t>Предоставление информации об объектах учета из реестра муниципального имущества</w:t>
      </w:r>
      <w:r w:rsidRPr="006B6383">
        <w:t>» считать утратившим силу</w:t>
      </w:r>
      <w:r w:rsidR="00451934" w:rsidRPr="006B6383">
        <w:t>.</w:t>
      </w:r>
    </w:p>
    <w:p w:rsidR="006B6383" w:rsidRPr="006B6383" w:rsidRDefault="007C7EDB" w:rsidP="00CC2F5D">
      <w:pPr>
        <w:pStyle w:val="ae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B6383">
        <w:t>Настоящее постановление вступает в силу со дня его обнародования.</w:t>
      </w:r>
    </w:p>
    <w:p w:rsidR="006B6383" w:rsidRPr="006B6383" w:rsidRDefault="007C7EDB" w:rsidP="00CC2F5D">
      <w:pPr>
        <w:pStyle w:val="ae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B6383">
        <w:t>Контроль за исполнением постановления оставляю за собой. </w:t>
      </w:r>
    </w:p>
    <w:p w:rsidR="00CC2F5D" w:rsidRDefault="00CC2F5D" w:rsidP="00CC2F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F5D" w:rsidRDefault="00CC2F5D" w:rsidP="00CC2F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6B6383" w:rsidRDefault="00BC28EC" w:rsidP="00CC2F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383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6B6383" w:rsidRDefault="00BC28EC" w:rsidP="00CC2F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38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6B6383">
        <w:rPr>
          <w:rFonts w:ascii="Times New Roman" w:hAnsi="Times New Roman" w:cs="Times New Roman"/>
          <w:b/>
          <w:sz w:val="28"/>
          <w:szCs w:val="28"/>
        </w:rPr>
        <w:t>п</w:t>
      </w:r>
      <w:r w:rsidRPr="006B6383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6B638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C2F5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B6383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6B6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5D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B6383" w:rsidRPr="006B6383" w:rsidTr="00FF1607">
        <w:tc>
          <w:tcPr>
            <w:tcW w:w="3209" w:type="dxa"/>
          </w:tcPr>
          <w:p w:rsidR="00FF1607" w:rsidRPr="006B6383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6B6383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6B6383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6B6383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6B6383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6B6383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6B6383" w:rsidRDefault="00FF1607" w:rsidP="006B6383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6B63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</w:t>
            </w:r>
            <w:r w:rsidRPr="006B63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 w:rsidRPr="006B63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6B63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6B63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93</w:t>
            </w:r>
          </w:p>
        </w:tc>
      </w:tr>
    </w:tbl>
    <w:p w:rsidR="00D40D0A" w:rsidRPr="006B6383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CC2F5D" w:rsidRDefault="007C7EDB" w:rsidP="000124BE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F5D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CC2F5D" w:rsidRDefault="00FD6CB4" w:rsidP="00012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F5D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CC2F5D" w:rsidRDefault="007C7EDB" w:rsidP="00012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F5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CC2F5D" w:rsidRDefault="00D40D0A" w:rsidP="00012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F5D">
        <w:rPr>
          <w:rFonts w:ascii="Times New Roman" w:hAnsi="Times New Roman" w:cs="Times New Roman"/>
          <w:sz w:val="28"/>
          <w:szCs w:val="28"/>
        </w:rPr>
        <w:t>«</w:t>
      </w:r>
      <w:r w:rsidR="005C4A5F" w:rsidRPr="00CC2F5D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CC2F5D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CC2F5D" w:rsidRDefault="007C7EDB" w:rsidP="00CC2F5D">
      <w:pPr>
        <w:pStyle w:val="1"/>
        <w:spacing w:after="240" w:line="240" w:lineRule="auto"/>
        <w:rPr>
          <w:b w:val="0"/>
        </w:rPr>
      </w:pPr>
      <w:r w:rsidRPr="00CC2F5D">
        <w:rPr>
          <w:b w:val="0"/>
        </w:rPr>
        <w:t>1. Общие положения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6B638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C4A5F" w:rsidRPr="006B6383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93244F" w:rsidRPr="006B6383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6B6383" w:rsidRDefault="00FD6CB4" w:rsidP="00CC2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93244F" w:rsidRPr="006B6383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6B6383" w:rsidRDefault="00FD6CB4" w:rsidP="00CC2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6B6383" w:rsidRDefault="00FD6CB4" w:rsidP="00CC2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предоставления муниципальной услуги и перечне документов, необходимых для ее получения, размещается: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9" w:history="1">
        <w:r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0" w:history="1">
        <w:r w:rsidR="00A0367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6B6383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6B6383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B6383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1" w:history="1">
        <w:r w:rsidR="00A0367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2" w:history="1">
        <w:r w:rsidR="00A0367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6B6383" w:rsidRDefault="00A0367E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6B6383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6B6383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6B6383" w:rsidRDefault="00A0367E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6B6383" w:rsidRDefault="00A0367E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6B6383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6B638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>вителю, в срок, не превышающий 1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дней с момента получения обращения.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lastRenderedPageBreak/>
        <w:t>На информационных стендах содержится следующая информация: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6B6383" w:rsidRDefault="00FD6CB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CC2F5D" w:rsidRDefault="00056FFF" w:rsidP="00CC2F5D">
      <w:pPr>
        <w:pStyle w:val="1"/>
        <w:spacing w:after="240" w:line="240" w:lineRule="auto"/>
        <w:rPr>
          <w:b w:val="0"/>
        </w:rPr>
      </w:pPr>
      <w:r w:rsidRPr="00CC2F5D">
        <w:rPr>
          <w:b w:val="0"/>
        </w:rPr>
        <w:t>2. Стандарт предоставления муниципальной услуги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6B6383">
        <w:rPr>
          <w:rFonts w:ascii="Times New Roman" w:hAnsi="Times New Roman" w:cs="Times New Roman"/>
          <w:sz w:val="28"/>
          <w:szCs w:val="28"/>
        </w:rPr>
        <w:t>«</w:t>
      </w:r>
      <w:r w:rsidR="002F7238" w:rsidRPr="006B6383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C40C3E" w:rsidRPr="006B6383">
        <w:rPr>
          <w:rFonts w:ascii="Times New Roman" w:hAnsi="Times New Roman" w:cs="Times New Roman"/>
          <w:sz w:val="28"/>
          <w:szCs w:val="28"/>
        </w:rPr>
        <w:t>»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FA078F" w:rsidRPr="006B63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3" w:history="1">
        <w:r w:rsidR="00C40C3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6B63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6B638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4" w:history="1">
        <w:r w:rsidR="00C40C3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6B638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6B6383" w:rsidRDefault="004245E4" w:rsidP="00CC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6B6383" w:rsidRPr="006B6383" w:rsidTr="003763F9">
        <w:trPr>
          <w:jc w:val="center"/>
        </w:trPr>
        <w:tc>
          <w:tcPr>
            <w:tcW w:w="4050" w:type="dxa"/>
          </w:tcPr>
          <w:p w:rsidR="004245E4" w:rsidRPr="006B6383" w:rsidRDefault="004245E4" w:rsidP="00CC2F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6B6383" w:rsidRDefault="004245E4" w:rsidP="00CC2F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6B6383" w:rsidRPr="006B6383" w:rsidTr="003763F9">
        <w:trPr>
          <w:jc w:val="center"/>
        </w:trPr>
        <w:tc>
          <w:tcPr>
            <w:tcW w:w="4050" w:type="dxa"/>
          </w:tcPr>
          <w:p w:rsidR="004245E4" w:rsidRPr="006B6383" w:rsidRDefault="004245E4" w:rsidP="00CC2F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6B6383" w:rsidRDefault="00C40C3E" w:rsidP="00CC2F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6383" w:rsidRPr="006B6383" w:rsidTr="003763F9">
        <w:trPr>
          <w:jc w:val="center"/>
        </w:trPr>
        <w:tc>
          <w:tcPr>
            <w:tcW w:w="4050" w:type="dxa"/>
          </w:tcPr>
          <w:p w:rsidR="004245E4" w:rsidRPr="006B6383" w:rsidRDefault="004245E4" w:rsidP="00CC2F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6B6383" w:rsidRDefault="00C40C3E" w:rsidP="00CC2F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6383" w:rsidRPr="006B6383" w:rsidTr="003763F9">
        <w:trPr>
          <w:jc w:val="center"/>
        </w:trPr>
        <w:tc>
          <w:tcPr>
            <w:tcW w:w="4050" w:type="dxa"/>
          </w:tcPr>
          <w:p w:rsidR="004245E4" w:rsidRPr="006B6383" w:rsidRDefault="004245E4" w:rsidP="00CC2F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6B6383" w:rsidRDefault="00C40C3E" w:rsidP="00CC2F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6B6383" w:rsidTr="003763F9">
        <w:trPr>
          <w:jc w:val="center"/>
        </w:trPr>
        <w:tc>
          <w:tcPr>
            <w:tcW w:w="4050" w:type="dxa"/>
          </w:tcPr>
          <w:p w:rsidR="004245E4" w:rsidRPr="006B6383" w:rsidRDefault="004245E4" w:rsidP="00CC2F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6B6383" w:rsidRDefault="004245E4" w:rsidP="00CC2F5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6B6383" w:rsidRDefault="00C40C3E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>ого закона от 27 июля 2010 г. №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6B6383" w:rsidRDefault="004245E4" w:rsidP="00CC2F5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6B638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6B6383" w:rsidRDefault="004245E4" w:rsidP="00CC2F5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6B638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C2" w:rsidRPr="006B6383" w:rsidRDefault="00D839C2" w:rsidP="00CC2F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 xml:space="preserve">- </w:t>
      </w:r>
      <w:r w:rsidR="005C4A5F" w:rsidRPr="006B6383">
        <w:rPr>
          <w:rFonts w:ascii="Times New Roman" w:hAnsi="Times New Roman" w:cs="Times New Roman"/>
          <w:sz w:val="28"/>
          <w:szCs w:val="28"/>
        </w:rPr>
        <w:t>выписка из реестра муниципального имущества</w:t>
      </w:r>
      <w:r w:rsidRPr="006B63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6B6383" w:rsidRDefault="00D839C2" w:rsidP="00CC2F5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6B6383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6B6383" w:rsidRDefault="004245E4" w:rsidP="00CC2F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F76E00" w:rsidRPr="006B6383" w:rsidRDefault="00F76E00" w:rsidP="00CC2F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 xml:space="preserve">- </w:t>
      </w:r>
      <w:r w:rsidR="005C4A5F" w:rsidRPr="006B6383">
        <w:rPr>
          <w:rFonts w:ascii="Times New Roman" w:hAnsi="Times New Roman" w:cs="Times New Roman"/>
          <w:sz w:val="28"/>
          <w:szCs w:val="28"/>
        </w:rPr>
        <w:t>выписка из реестра муниципального имущества</w:t>
      </w:r>
      <w:r w:rsidRPr="006B6383">
        <w:rPr>
          <w:rFonts w:ascii="Times New Roman" w:hAnsi="Times New Roman" w:cs="Times New Roman"/>
          <w:sz w:val="28"/>
          <w:szCs w:val="28"/>
        </w:rPr>
        <w:t>;</w:t>
      </w:r>
    </w:p>
    <w:p w:rsidR="004245E4" w:rsidRPr="006B6383" w:rsidRDefault="00F76E00" w:rsidP="00CC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6B6383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6B6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6B6383" w:rsidRDefault="004245E4" w:rsidP="00CC2F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2F7238" w:rsidRPr="006B6383">
        <w:rPr>
          <w:rFonts w:ascii="Times New Roman" w:hAnsi="Times New Roman" w:cs="Times New Roman"/>
          <w:sz w:val="28"/>
          <w:szCs w:val="28"/>
        </w:rPr>
        <w:t>10 календарных дней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6B6383" w:rsidRDefault="004245E4" w:rsidP="00CC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6B6383" w:rsidRDefault="005C4A5F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2.5.1</w:t>
      </w:r>
      <w:r w:rsidR="004245E4" w:rsidRPr="006B6383">
        <w:rPr>
          <w:rFonts w:ascii="Times New Roman" w:eastAsia="Times New Roman" w:hAnsi="Times New Roman" w:cs="Times New Roman"/>
          <w:sz w:val="28"/>
          <w:szCs w:val="28"/>
        </w:rPr>
        <w:t>. Гражданский кодекс РФ от 30.11.1994 № 51-ФЗ («Российская газета» № 238-239 от 08.12.1994)</w:t>
      </w:r>
      <w:r w:rsidR="00BC4EC3" w:rsidRPr="006B6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6B6383" w:rsidRDefault="005C4A5F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F64245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="00BC4EC3"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BC4EC3" w:rsidRPr="006B6383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F64245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5C4A5F" w:rsidRPr="006B6383">
        <w:rPr>
          <w:rFonts w:ascii="Times New Roman" w:hAnsi="Times New Roman" w:cs="Times New Roman"/>
          <w:sz w:val="28"/>
          <w:szCs w:val="28"/>
        </w:rPr>
        <w:t>Приказ Минэкономразвития России от 30.08.2011 № 424</w:t>
      </w:r>
    </w:p>
    <w:p w:rsidR="007E3C9C" w:rsidRPr="006B6383" w:rsidRDefault="00F64245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</w:t>
      </w:r>
      <w:r w:rsidR="007E3C9C" w:rsidRPr="006B6383">
        <w:rPr>
          <w:rFonts w:ascii="Times New Roman" w:hAnsi="Times New Roman" w:cs="Times New Roman"/>
          <w:sz w:val="28"/>
          <w:szCs w:val="28"/>
        </w:rPr>
        <w:t>. П</w:t>
      </w:r>
      <w:r w:rsidR="007E3C9C" w:rsidRPr="006B6383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7E3C9C" w:rsidRPr="006B6383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5" w:history="1">
        <w:r w:rsidR="007E3C9C" w:rsidRPr="006B63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исчерпывающем перечне процедур в сфере жилищного строительства</w:t>
        </w:r>
      </w:hyperlink>
      <w:r w:rsidR="007E3C9C" w:rsidRPr="006B6383">
        <w:rPr>
          <w:rFonts w:ascii="Times New Roman" w:hAnsi="Times New Roman" w:cs="Times New Roman"/>
          <w:sz w:val="28"/>
          <w:szCs w:val="28"/>
        </w:rPr>
        <w:t>».</w:t>
      </w:r>
    </w:p>
    <w:p w:rsidR="007E3C9C" w:rsidRPr="006B6383" w:rsidRDefault="00F64245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2.5.5</w:t>
      </w:r>
      <w:r w:rsidR="007E3C9C" w:rsidRPr="006B63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3C9C" w:rsidRPr="006B6383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7E3C9C"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7E3C9C" w:rsidRPr="006B6383" w:rsidRDefault="00F64245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2.5.6</w:t>
      </w:r>
      <w:r w:rsidR="007E3C9C"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</w:t>
      </w:r>
      <w:r w:rsidR="002F7238"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>ой услуги приведен в Приложении</w:t>
      </w:r>
      <w:r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1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6B6383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государственных или муниципальных услуг, за исключением документов, указанных в </w:t>
      </w:r>
      <w:hyperlink r:id="rId16" w:history="1">
        <w:r w:rsidRPr="006B6383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2.8. Основания для отказа в приёме документов.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отсутствие хотя бы одного из документов, указанных в Приложении 1 к Административному регламенту (с учётом </w:t>
      </w:r>
      <w:r w:rsidRPr="00CC2F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п.</w:t>
      </w:r>
      <w:r w:rsidR="00F64245" w:rsidRPr="00CC2F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CC2F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Административного регламента);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 Основания для отказа в предоставлении муниципальной услуги.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РФ.</w:t>
      </w:r>
    </w:p>
    <w:p w:rsidR="00CE5BF5" w:rsidRPr="006B6383" w:rsidRDefault="00CE5BF5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E5BF5" w:rsidRPr="006B6383" w:rsidRDefault="00CE5BF5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государственные услуги</w:t>
      </w:r>
      <w:r w:rsidR="005C4A5F" w:rsidRPr="006B6383">
        <w:rPr>
          <w:rFonts w:ascii="Times New Roman" w:eastAsia="Times New Roman" w:hAnsi="Times New Roman" w:cs="Times New Roman"/>
          <w:sz w:val="28"/>
          <w:szCs w:val="28"/>
        </w:rPr>
        <w:t xml:space="preserve"> не требуются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2.11. Порядок взимания платы за предоставление муниципальной услуги.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2.13. Максимальный срок ожидания в очереди.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CC2F5D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 Срок и порядок регистрации запроса заявителя о предоставлении муниципальной услуги</w:t>
      </w:r>
      <w:r w:rsidR="00F64245"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минут</w:t>
      </w:r>
      <w:r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lastRenderedPageBreak/>
        <w:t>2.15. Требования к помещениям, в которых предоставляется муниципальная услуга.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2.15.1.</w:t>
      </w:r>
      <w:r w:rsidR="00BB6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2.15.2.</w:t>
      </w:r>
      <w:r w:rsidR="00BB6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2.15.3.</w:t>
      </w:r>
      <w:r w:rsidR="00BB6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2.15.4.</w:t>
      </w:r>
      <w:r w:rsidR="00BB6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2.15.5.</w:t>
      </w:r>
      <w:r w:rsidR="00BB6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2.15.6.</w:t>
      </w:r>
      <w:r w:rsidR="00BB6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2.15.7.</w:t>
      </w:r>
      <w:r w:rsidR="00BB6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2.17. Время приёма заявителей.</w:t>
      </w:r>
    </w:p>
    <w:p w:rsidR="004245E4" w:rsidRPr="006B6383" w:rsidRDefault="004245E4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6B638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CC2F5D" w:rsidRDefault="00974D52" w:rsidP="00CC2F5D">
      <w:pPr>
        <w:pStyle w:val="1"/>
        <w:spacing w:after="240" w:line="240" w:lineRule="auto"/>
        <w:rPr>
          <w:b w:val="0"/>
        </w:rPr>
      </w:pPr>
      <w:r w:rsidRPr="00CC2F5D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lastRenderedPageBreak/>
        <w:t>3.3.1. Заявитель предоставляет в Администрацию поселения заявление и полный пакет документов, указанных в приложении 1 к настоящему Административному регламенту.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окончательный сбор документов, указанных в 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риложении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5C4A5F" w:rsidRPr="006B63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lastRenderedPageBreak/>
        <w:t>3.3.</w:t>
      </w:r>
      <w:r w:rsidR="00843EAC" w:rsidRPr="006B638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проекта </w:t>
      </w:r>
      <w:r w:rsidR="002F7238" w:rsidRPr="006B6383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>й процедуры является подписанные Главой Администрации поселения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238" w:rsidRPr="006B6383">
        <w:rPr>
          <w:rFonts w:ascii="Times New Roman" w:hAnsi="Times New Roman" w:cs="Times New Roman"/>
          <w:sz w:val="28"/>
          <w:szCs w:val="28"/>
        </w:rPr>
        <w:t>выписка из реестра муниципального имущества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либо письмо об отказе в предоставлении муниципальной услуги.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– 10 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>календарных дней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843EAC" w:rsidRPr="006B638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. Ответствен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>ный исполнитель выдает заверенную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2F7238" w:rsidRPr="006B6383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выдача заявителю завере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>нная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2F7238" w:rsidRPr="006B6383">
        <w:rPr>
          <w:rFonts w:ascii="Times New Roman" w:hAnsi="Times New Roman" w:cs="Times New Roman"/>
          <w:sz w:val="28"/>
          <w:szCs w:val="28"/>
        </w:rPr>
        <w:t>выписка из реестра муниципального имущества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Выдача заявителю заверенн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должным образом </w:t>
      </w:r>
      <w:r w:rsidR="002F7238" w:rsidRPr="006B6383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</w:t>
      </w:r>
      <w:r w:rsidR="002F7238"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6B6383" w:rsidRDefault="003763F9" w:rsidP="00CC2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3.4. Блок-схема предоставления муниципальной услуги указана в Приложении </w:t>
      </w:r>
      <w:r w:rsidR="00843EAC" w:rsidRPr="006B638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92B3C" w:rsidRPr="00CC2F5D" w:rsidRDefault="00974D52" w:rsidP="00CC2F5D">
      <w:pPr>
        <w:pStyle w:val="1"/>
        <w:spacing w:after="240" w:line="240" w:lineRule="auto"/>
        <w:rPr>
          <w:b w:val="0"/>
        </w:rPr>
      </w:pPr>
      <w:r w:rsidRPr="00CC2F5D">
        <w:rPr>
          <w:b w:val="0"/>
        </w:rPr>
        <w:t>4. Формы контроля за предоставлением муниципальной услуги</w:t>
      </w:r>
    </w:p>
    <w:p w:rsidR="003763F9" w:rsidRPr="006B6383" w:rsidRDefault="003763F9" w:rsidP="00CC2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6B6383" w:rsidRDefault="003763F9" w:rsidP="00CC2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6B6383" w:rsidRDefault="003763F9" w:rsidP="00CC2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6B6383" w:rsidRDefault="003763F9" w:rsidP="00CC2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</w:t>
      </w: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ответов на обращения заявителей, содержащих жалобы на решения должностных лиц территориальных органов.</w:t>
      </w:r>
    </w:p>
    <w:p w:rsidR="003763F9" w:rsidRPr="006B6383" w:rsidRDefault="003763F9" w:rsidP="00CC2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6B6383" w:rsidRDefault="003763F9" w:rsidP="00CC2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F64245" w:rsidRPr="00CC2F5D" w:rsidRDefault="00F64245" w:rsidP="00CC2F5D">
      <w:pPr>
        <w:pStyle w:val="1"/>
        <w:spacing w:after="240" w:line="240" w:lineRule="auto"/>
        <w:rPr>
          <w:b w:val="0"/>
        </w:rPr>
      </w:pPr>
      <w:r w:rsidRPr="00CC2F5D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64245" w:rsidRPr="00CC2F5D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Жалоба на действия, указанные в пункте 5.2., может быть направлена в адрес Администрации Каменоломненского городского поселения на имя </w:t>
      </w:r>
      <w:r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Главы Каменоломненского городского поселения или его заместителя.</w:t>
      </w:r>
    </w:p>
    <w:p w:rsidR="00F64245" w:rsidRPr="00CC2F5D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F64245" w:rsidRPr="00CC2F5D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CC2F5D">
        <w:rPr>
          <w:color w:val="000000" w:themeColor="text1"/>
        </w:rPr>
        <w:t xml:space="preserve"> </w:t>
      </w:r>
      <w:r w:rsidRPr="00CC2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F64245" w:rsidRPr="006D7E4B" w:rsidRDefault="00F64245" w:rsidP="00CC2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376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F5D" w:rsidRPr="006B6383" w:rsidRDefault="00CC2F5D" w:rsidP="00376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6B6383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6B6383" w:rsidRDefault="009A65BA" w:rsidP="00CC2F5D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6B6383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6B6383" w:rsidRDefault="00664E56" w:rsidP="00CC2F5D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6B638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6B6383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CC2F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C7250" w:rsidRPr="006B6383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6B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6B6383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6B6383" w:rsidRDefault="009A65BA" w:rsidP="00CC2F5D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6B6383" w:rsidRDefault="003763F9" w:rsidP="00CC2F5D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6B6383" w:rsidSect="00FF1607">
          <w:footerReference w:type="default" r:id="rId17"/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6B6383" w:rsidTr="00FE46A2">
        <w:tc>
          <w:tcPr>
            <w:tcW w:w="3209" w:type="dxa"/>
          </w:tcPr>
          <w:p w:rsidR="00861784" w:rsidRPr="006B6383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6B6383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6B6383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6B6383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6B6383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3F9" w:rsidRPr="006B6383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383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DB272A" w:rsidRPr="006B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383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6B6383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6B6383" w:rsidRPr="006B6383" w:rsidTr="008E422E">
        <w:trPr>
          <w:trHeight w:val="20"/>
          <w:jc w:val="center"/>
        </w:trPr>
        <w:tc>
          <w:tcPr>
            <w:tcW w:w="846" w:type="dxa"/>
            <w:vAlign w:val="center"/>
          </w:tcPr>
          <w:p w:rsidR="008E422E" w:rsidRPr="006B6383" w:rsidRDefault="008E422E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22E" w:rsidRPr="006B6383" w:rsidRDefault="008E422E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22E" w:rsidRPr="006B6383" w:rsidRDefault="008E422E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22E" w:rsidRPr="006B6383" w:rsidTr="008E422E">
        <w:trPr>
          <w:trHeight w:val="20"/>
          <w:jc w:val="center"/>
        </w:trPr>
        <w:tc>
          <w:tcPr>
            <w:tcW w:w="846" w:type="dxa"/>
          </w:tcPr>
          <w:p w:rsidR="008E422E" w:rsidRPr="006B6383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6B6383" w:rsidRDefault="005C4A5F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hAnsi="Times New Roman" w:cs="Times New Roman"/>
                <w:sz w:val="28"/>
                <w:szCs w:val="28"/>
              </w:rPr>
              <w:t>1. Заявление (письменный запрос)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6B6383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hAnsi="Times New Roman" w:cs="Times New Roman"/>
                <w:sz w:val="28"/>
                <w:szCs w:val="28"/>
              </w:rPr>
              <w:t>1. Оригинал – 1</w:t>
            </w:r>
          </w:p>
        </w:tc>
      </w:tr>
    </w:tbl>
    <w:p w:rsidR="00861784" w:rsidRPr="006B6383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6B6383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6B6383" w:rsidTr="00E01C53">
        <w:tc>
          <w:tcPr>
            <w:tcW w:w="3209" w:type="dxa"/>
          </w:tcPr>
          <w:p w:rsidR="00E01C53" w:rsidRPr="006B638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6B638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6B6383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C4A5F"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01C53" w:rsidRPr="006B6383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6B638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6B6383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83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6B6383" w:rsidRPr="006B6383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B6383">
              <w:rPr>
                <w:sz w:val="28"/>
                <w:szCs w:val="28"/>
              </w:rPr>
              <w:t>Главе</w:t>
            </w:r>
          </w:p>
          <w:p w:rsidR="00E01C53" w:rsidRPr="006B6383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6B6383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B6383" w:rsidRPr="006B638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383" w:rsidRPr="006B638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383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6B6383" w:rsidRPr="006B638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6B6383" w:rsidRPr="006B6383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383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B6383" w:rsidRPr="006B638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B6383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6B6383" w:rsidRPr="006B638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6B6383" w:rsidRPr="006B638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6B6383" w:rsidRPr="006B6383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6B6383" w:rsidRPr="006B6383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B6383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6B638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6B6383" w:rsidRPr="006B638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6B6383" w:rsidRPr="006B638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6B6383" w:rsidRPr="006B6383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6B638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6B638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B6383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6B638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6B638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6B638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6B638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6B638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6B6383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8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6B638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6B6383" w:rsidRPr="006B6383" w:rsidTr="009339E0">
        <w:tc>
          <w:tcPr>
            <w:tcW w:w="1129" w:type="dxa"/>
          </w:tcPr>
          <w:p w:rsidR="00E01C53" w:rsidRPr="006B6383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383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6B6383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383" w:rsidRPr="006B6383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6383" w:rsidRPr="006B638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6383" w:rsidRPr="006B638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6383" w:rsidRPr="006B638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6383" w:rsidRPr="006B638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6B638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6B638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6B638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6B6383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6B6383" w:rsidRPr="006B6383" w:rsidTr="009339E0">
        <w:tc>
          <w:tcPr>
            <w:tcW w:w="1555" w:type="dxa"/>
            <w:vAlign w:val="center"/>
          </w:tcPr>
          <w:p w:rsidR="009339E0" w:rsidRPr="006B6383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83" w:rsidRPr="006B6383" w:rsidTr="009339E0">
        <w:tc>
          <w:tcPr>
            <w:tcW w:w="1555" w:type="dxa"/>
          </w:tcPr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3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6B638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6B6383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6B6383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6B6383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6B6383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6B6383" w:rsidTr="003763F9">
        <w:tc>
          <w:tcPr>
            <w:tcW w:w="3209" w:type="dxa"/>
          </w:tcPr>
          <w:p w:rsidR="009339E0" w:rsidRPr="006B6383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6B6383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6B6383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C4A5F"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339E0" w:rsidRPr="006B6383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83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6B6383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6B6383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6B6383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6B6383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6B6383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4ABA1" wp14:editId="62C94070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3A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F9C1" wp14:editId="42AF3EA0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9F9C1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24DF9" wp14:editId="6B763F18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4DF9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F5C4D" wp14:editId="0F64D50F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E751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E672F" wp14:editId="1CD93B89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E672F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6B6383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CDB8DB" wp14:editId="73398B56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8D963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6B6383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36406" wp14:editId="7440DE5E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36406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6B638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9FB215" wp14:editId="447FD7A0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83F9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6B6383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6B6383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FE2AC" wp14:editId="0027E09E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FE2AC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6B6383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0B1BE" wp14:editId="0B0F7D2D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E32B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1DD33" wp14:editId="35CFE638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D80B9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007EA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FC598" wp14:editId="6F0C0420">
                <wp:simplePos x="0" y="0"/>
                <wp:positionH relativeFrom="column">
                  <wp:posOffset>-528955</wp:posOffset>
                </wp:positionH>
                <wp:positionV relativeFrom="paragraph">
                  <wp:posOffset>205740</wp:posOffset>
                </wp:positionV>
                <wp:extent cx="3076575" cy="809625"/>
                <wp:effectExtent l="0" t="0" r="28575" b="2857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A5F" w:rsidRDefault="005C4A5F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FE46A2" w:rsidRPr="006B6383" w:rsidRDefault="005C4A5F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63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Выписка из реестра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FC598" id="Надпись 20" o:spid="_x0000_s1031" type="#_x0000_t202" style="position:absolute;margin-left:-41.65pt;margin-top:16.2pt;width:242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">
                <v:textbox>
                  <w:txbxContent>
                    <w:p w:rsidR="005C4A5F" w:rsidRDefault="005C4A5F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:rsidR="00FE46A2" w:rsidRPr="006B6383" w:rsidRDefault="005C4A5F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B63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Выписка из реестра муниципального имущества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72A66" wp14:editId="1CF25EC1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23799C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="00FE46A2"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2A66" id="Надпись 21" o:spid="_x0000_s1032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GGRAIAAF8EAAAOAAAAZHJzL2Uyb0RvYy54bWysVM2O0zAQviPxDpbvNEnVlm3UdLV0KUJa&#10;fqSFB3AcJ7FwPMZ2m5Qb930F3oEDB268QveNmDhtKX8XRA7WjGf8zcw3M1lcdo0iW2GdBJ3RZBRT&#10;IjSHQuoqo2/frB9dUOI80wVToEVGd8LRy+XDB4vWpGIMNahCWIIg2qWtyWjtvUmjyPFaNMyNwAiN&#10;xhJswzyqtooKy1pEb1Q0juNZ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NZPL+Yoomj7SKZ&#10;JyhjchFLj6+Ndf6ZgIb0QkYtTkBAZ9sb5wfXo0sfzIGSxVoqFRRb5StlyZbhtKzDd0D/yU1p0mZ0&#10;Ph1PBwL+ChGH708QjfQ49ko2WMXJiaU9bU91EYbSM6kGGatTGovseeypG0j0Xd6Fxs2O7cmh2CGx&#10;FoYpx61EoQb7gZIWJzyj7v2GWUGJeq6xOfNkMulXIiiT6eMxKvbckp9bmOYIlVFPySCu/LBGG2Nl&#10;VWOkYRw0XGFDSxm47jMesjqkj1McunXYuH5NzvXg9eO/sPwO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LzLhhk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23799C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="00FE46A2"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007EA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9C178" wp14:editId="71EFEAA3">
                <wp:simplePos x="0" y="0"/>
                <wp:positionH relativeFrom="column">
                  <wp:posOffset>1537970</wp:posOffset>
                </wp:positionH>
                <wp:positionV relativeFrom="paragraph">
                  <wp:posOffset>139065</wp:posOffset>
                </wp:positionV>
                <wp:extent cx="1447800" cy="600075"/>
                <wp:effectExtent l="0" t="0" r="9525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9B2C" id="Прямая со стрелкой 19" o:spid="_x0000_s1026" type="#_x0000_t32" style="position:absolute;margin-left:121.1pt;margin-top:10.95pt;width:114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">
                <v:stroke endarrow="block"/>
              </v:shape>
            </w:pict>
          </mc:Fallback>
        </mc:AlternateContent>
      </w:r>
      <w:r w:rsidR="00B227AE" w:rsidRPr="006B638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96B73" wp14:editId="306BD466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DB18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01AAE" wp14:editId="6BCC65F1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1AAE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6B638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6B6383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6B6383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FBB80" wp14:editId="2878D506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B9C7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6B6383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6B6383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38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11182" wp14:editId="5E598942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1182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6B6383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963956"/>
      <w:docPartObj>
        <w:docPartGallery w:val="Page Numbers (Bottom of Page)"/>
        <w:docPartUnique/>
      </w:docPartObj>
    </w:sdtPr>
    <w:sdtEndPr/>
    <w:sdtContent>
      <w:p w:rsidR="006B6383" w:rsidRDefault="006B63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A62">
          <w:rPr>
            <w:noProof/>
          </w:rPr>
          <w:t>1</w:t>
        </w:r>
        <w:r>
          <w:fldChar w:fldCharType="end"/>
        </w:r>
      </w:p>
    </w:sdtContent>
  </w:sdt>
  <w:p w:rsidR="006B6383" w:rsidRDefault="006B63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EA3"/>
    <w:rsid w:val="00007FA3"/>
    <w:rsid w:val="000124BE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0F2AC9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3799C"/>
    <w:rsid w:val="00246FEC"/>
    <w:rsid w:val="00253B4C"/>
    <w:rsid w:val="0025514D"/>
    <w:rsid w:val="00292B3C"/>
    <w:rsid w:val="002D1FC6"/>
    <w:rsid w:val="002F141D"/>
    <w:rsid w:val="002F4A92"/>
    <w:rsid w:val="002F7238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C4A5F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5243B"/>
    <w:rsid w:val="00664E56"/>
    <w:rsid w:val="006701C4"/>
    <w:rsid w:val="00671722"/>
    <w:rsid w:val="006718AD"/>
    <w:rsid w:val="006871A5"/>
    <w:rsid w:val="006B4FDE"/>
    <w:rsid w:val="006B6383"/>
    <w:rsid w:val="006C011B"/>
    <w:rsid w:val="006C2210"/>
    <w:rsid w:val="006D30CD"/>
    <w:rsid w:val="006E1592"/>
    <w:rsid w:val="006F4FBC"/>
    <w:rsid w:val="007058C6"/>
    <w:rsid w:val="0071527B"/>
    <w:rsid w:val="00732746"/>
    <w:rsid w:val="00734A33"/>
    <w:rsid w:val="00734B3C"/>
    <w:rsid w:val="00740510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E3C9C"/>
    <w:rsid w:val="007F42A7"/>
    <w:rsid w:val="008032DA"/>
    <w:rsid w:val="00805A62"/>
    <w:rsid w:val="0081421B"/>
    <w:rsid w:val="008246F8"/>
    <w:rsid w:val="00843EAC"/>
    <w:rsid w:val="00861784"/>
    <w:rsid w:val="008626DA"/>
    <w:rsid w:val="00863EDA"/>
    <w:rsid w:val="008A7984"/>
    <w:rsid w:val="008B1129"/>
    <w:rsid w:val="008C16E1"/>
    <w:rsid w:val="008C4E0F"/>
    <w:rsid w:val="008C78FC"/>
    <w:rsid w:val="008D4A73"/>
    <w:rsid w:val="008E422E"/>
    <w:rsid w:val="0090738D"/>
    <w:rsid w:val="00920B50"/>
    <w:rsid w:val="00921FDF"/>
    <w:rsid w:val="0092443E"/>
    <w:rsid w:val="009273E4"/>
    <w:rsid w:val="0093244F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73BC"/>
    <w:rsid w:val="00A0367E"/>
    <w:rsid w:val="00A06F44"/>
    <w:rsid w:val="00A20F93"/>
    <w:rsid w:val="00A375E2"/>
    <w:rsid w:val="00AC7BBC"/>
    <w:rsid w:val="00AE0513"/>
    <w:rsid w:val="00AE62DD"/>
    <w:rsid w:val="00B15B71"/>
    <w:rsid w:val="00B227AE"/>
    <w:rsid w:val="00B30068"/>
    <w:rsid w:val="00B30D69"/>
    <w:rsid w:val="00B7283F"/>
    <w:rsid w:val="00B81C43"/>
    <w:rsid w:val="00B8731B"/>
    <w:rsid w:val="00BB37E4"/>
    <w:rsid w:val="00BB6CDC"/>
    <w:rsid w:val="00BB6D62"/>
    <w:rsid w:val="00BC28EC"/>
    <w:rsid w:val="00BC4EC3"/>
    <w:rsid w:val="00BF5C96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C2F5D"/>
    <w:rsid w:val="00CE5BF5"/>
    <w:rsid w:val="00CF1445"/>
    <w:rsid w:val="00CF2102"/>
    <w:rsid w:val="00D170FE"/>
    <w:rsid w:val="00D40D0A"/>
    <w:rsid w:val="00D5202B"/>
    <w:rsid w:val="00D55CBE"/>
    <w:rsid w:val="00D60D79"/>
    <w:rsid w:val="00D839C2"/>
    <w:rsid w:val="00D90977"/>
    <w:rsid w:val="00D90F34"/>
    <w:rsid w:val="00DB272A"/>
    <w:rsid w:val="00DC7250"/>
    <w:rsid w:val="00DF5562"/>
    <w:rsid w:val="00DF7934"/>
    <w:rsid w:val="00E01C53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64245"/>
    <w:rsid w:val="00F76E00"/>
    <w:rsid w:val="00FA078F"/>
    <w:rsid w:val="00FA1499"/>
    <w:rsid w:val="00FB7A13"/>
    <w:rsid w:val="00FD3F7D"/>
    <w:rsid w:val="00FD52D4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19C08-4452-4F97-B6CC-26B60562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enolomninskoe.ru/uslugi/reglamenti/zemlia/zemlia_1256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E9B3CD078380C8E3E185902F9352D02817FC0A95F86C595B102A2D8BF6AE832AC33945I0M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28292@donpa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93917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s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14A3D-301B-4C16-81B7-32F02DCE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4519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14</cp:revision>
  <cp:lastPrinted>2013-12-10T10:23:00Z</cp:lastPrinted>
  <dcterms:created xsi:type="dcterms:W3CDTF">2016-03-22T13:16:00Z</dcterms:created>
  <dcterms:modified xsi:type="dcterms:W3CDTF">2016-06-22T08:10:00Z</dcterms:modified>
</cp:coreProperties>
</file>