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BC6D88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7E5E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BC6D88">
              <w:rPr>
                <w:rFonts w:ascii="Times New Roman" w:hAnsi="Times New Roman" w:cs="Times New Roman"/>
                <w:b/>
                <w:sz w:val="28"/>
              </w:rPr>
              <w:t>324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D40D0A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81421B" w:rsidRPr="0032138E" w:rsidRDefault="007C7EDB" w:rsidP="0081421B">
            <w:pPr>
              <w:pStyle w:val="124"/>
              <w:ind w:firstLine="0"/>
              <w:rPr>
                <w:color w:val="FF0000"/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 w:rsidRPr="0032138E">
              <w:rPr>
                <w:color w:val="FF0000"/>
                <w:szCs w:val="28"/>
              </w:rPr>
              <w:t>«</w:t>
            </w:r>
            <w:r w:rsidR="0032138E" w:rsidRPr="0032138E">
              <w:rPr>
                <w:color w:val="FF0000"/>
                <w:szCs w:val="28"/>
              </w:rPr>
      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      </w:r>
            <w:r w:rsidR="0081421B" w:rsidRPr="0032138E">
              <w:rPr>
                <w:color w:val="FF0000"/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81421B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BC6D88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D88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BC6D88">
        <w:rPr>
          <w:rFonts w:ascii="Times New Roman" w:hAnsi="Times New Roman" w:cs="Times New Roman"/>
          <w:sz w:val="28"/>
          <w:szCs w:val="28"/>
        </w:rPr>
        <w:t>ЕТ</w:t>
      </w:r>
      <w:r w:rsidRPr="00BC6D88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32138E" w:rsidRPr="0032138E">
        <w:rPr>
          <w:color w:val="FF0000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P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lastRenderedPageBreak/>
        <w:t>Глава Каменоломненского</w:t>
      </w:r>
    </w:p>
    <w:p w:rsidR="00BC28E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BC6D8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09.</w:t>
            </w: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BC6D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3213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32138E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138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Pr="0032138E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E13209" w:rsidRDefault="00FD6CB4" w:rsidP="00251C9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="00B460A3" w:rsidRPr="0032138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B460A3" w:rsidRPr="0032138E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FD6CB4" w:rsidRDefault="00FD6CB4" w:rsidP="00E1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3505" w:rsidRPr="004F3505" w:rsidRDefault="004245E4" w:rsidP="004F35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0A3" w:rsidRPr="004F350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="009D2F40" w:rsidRPr="0032138E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B460A3" w:rsidRP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4F3505" w:rsidRPr="0032138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32138E" w:rsidRPr="004F3505" w:rsidRDefault="004245E4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нормативно правово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 xml:space="preserve"> о предоставлении земельного участка, предоставленного для индивидуального жилищного строительства в аренду гражданину;</w:t>
      </w:r>
    </w:p>
    <w:p w:rsidR="004245E4" w:rsidRPr="004245E4" w:rsidRDefault="004245E4" w:rsidP="00B4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</w:t>
      </w:r>
      <w:r w:rsidR="00251C90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4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251C90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251C90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E614D2" w:rsidRDefault="00251C90" w:rsidP="00E61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E614D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Постановление Правительства Российской Федерации от 30.04.2014 №403 «</w:t>
      </w:r>
      <w:r w:rsidR="00E614D2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E614D2" w:rsidRPr="00E614D2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E614D2" w:rsidRPr="00E614D2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E614D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33832" w:rsidRPr="00642ABD" w:rsidRDefault="00251C90" w:rsidP="00E61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2.5.8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33832"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251C90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п.</w:t>
      </w:r>
      <w:r w:rsidR="00251C9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251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</w:t>
      </w:r>
      <w:r w:rsidR="0032138E">
        <w:rPr>
          <w:rFonts w:ascii="Times New Roman" w:eastAsia="Times New Roman" w:hAnsi="Times New Roman" w:cs="Times New Roman"/>
          <w:sz w:val="28"/>
          <w:szCs w:val="28"/>
        </w:rPr>
        <w:t>й сбор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32138E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27443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32138E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32138E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38E" w:rsidRPr="0032138E">
        <w:rPr>
          <w:rFonts w:ascii="Times New Roman" w:hAnsi="Times New Roman" w:cs="Times New Roman"/>
          <w:color w:val="FF0000"/>
          <w:sz w:val="28"/>
          <w:szCs w:val="28"/>
        </w:rPr>
        <w:t>о предоставлении земельного участка, предоставленного для индивидуального жилищного строительства в аренду гражданину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Плановые проверки полноты и качества предоставленных муниципальных услуг осуществляются ежемесячно. Внеплановые проверки проводятся по 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251C90" w:rsidRDefault="00251C90" w:rsidP="00251C90">
      <w:pPr>
        <w:pStyle w:val="1"/>
        <w:spacing w:after="240"/>
      </w:pPr>
      <w: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 установленного срока таких исправлений - в течение 5 рабочих дней со дня ее регистрации. 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251C90" w:rsidRDefault="00251C90" w:rsidP="00251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B90F76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F76" w:rsidRPr="00734A33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8917B" wp14:editId="7511D680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17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BBDB" wp14:editId="3085B885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B2E4B" wp14:editId="468BE1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79084" wp14:editId="34C00D2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6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81DC" wp14:editId="634F8DD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92744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DDE2B" wp14:editId="7140F8A7">
                <wp:simplePos x="0" y="0"/>
                <wp:positionH relativeFrom="column">
                  <wp:posOffset>-405130</wp:posOffset>
                </wp:positionH>
                <wp:positionV relativeFrom="paragraph">
                  <wp:posOffset>186690</wp:posOffset>
                </wp:positionV>
                <wp:extent cx="3448050" cy="7620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9D2F40" w:rsidRDefault="0032138E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138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нормативно правового акта о предоставлении земельного участка, предоставленного для индивидуального жилищного строительства в аренду гражданину;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DE2B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-31.9pt;margin-top:14.7pt;width:271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u9RwIAAF8EAAAOAAAAZHJzL2Uyb0RvYy54bWysVM2O0zAQviPxDpbvNG1pd7tR09XSpQhp&#10;+ZEWHsBxnMTC8RjbbVJu3HkF3oEDB268QveNGDtttyzigujBsjPjz998803nl12jyEZYJ0FndDQY&#10;UiI0h0LqKqPv362ezChxnumCKdAio1vh6OXi8aN5a1IxhhpUISxBEO3S1mS09t6kSeJ4LRrmBmCE&#10;xmAJtmEej7ZKCstaRG9UMh4Oz5IWbGEscOEcfr3ug3QR8ctScP+mLJ3wRGUUufm42rjmYU0Wc5ZW&#10;lpla8j0N9g8sGiY1PnqEumaekbWVf0A1kltwUPoBhyaBspRcxBqwmtHwQTW3NTMi1oLiOHOUyf0/&#10;WP5689YSWWR0jPJo1mCPdl9333bfdz93P+4+330hGECVWuNSTL41mO67Z9Bht2PFztwA/+CIhmXN&#10;dCWurIW2FqxAlqNwMzm52uO4AJK3r6DA19jaQwTqStsECVEUguhIZ3vskOg84fjx6WQyG04xxDF2&#10;foYOiOQSlh5uG+v8CwENCZuMWnRARGebG+cDG5YeUsJjDpQsVlKpeLBVvlSWbBi6ZRV/sYAHaUqT&#10;NqMX0/G0F+CvEMjunuBvLzXSo+2VbDI6OyaxNMj2XBfRlJ5J1e+RstJ7HYN0vYi+y7vYuOmhPTkU&#10;WxTWQu9ynErc1GA/UdKiwzPqPq6ZFZSolxqbczGaTMJIxMNkeh4MYE8j+WmEaY5QGfWU9Nul78do&#10;baysanypt4OGK2xoKaPWofM9qz19dHFswX7iwpicnmPW/f/C4hcAAAD//wMAUEsDBBQABgAIAAAA&#10;IQA8nBu23wAAAAoBAAAPAAAAZHJzL2Rvd25yZXYueG1sTI/BTsMwDIbvSLxDZCQuaEvpqm4tTSeE&#10;BIIbDATXrPHaisYpSdaVt8ec4Gj70+/vr7azHcSEPvSOFFwvExBIjTM9tQreXu8XGxAhajJ6cIQK&#10;vjHAtj4/q3Rp3IlecNrFVnAIhVIr6GIcSylD06HVYelGJL4dnLc68uhbabw+cbgdZJokubS6J/7Q&#10;6RHvOmw+d0erYJM9Th/hafX83uSHoYhX6+nhyyt1eTHf3oCIOMc/GH71WR1qdtq7I5kgBgWLfMXq&#10;UUFaZCAYyNZFCmLPZMYbWVfyf4X6BwAA//8DAFBLAQItABQABgAIAAAAIQC2gziS/gAAAOEBAAAT&#10;AAAAAAAAAAAAAAAAAAAAAABbQ29udGVudF9UeXBlc10ueG1sUEsBAi0AFAAGAAgAAAAhADj9If/W&#10;AAAAlAEAAAsAAAAAAAAAAAAAAAAALwEAAF9yZWxzLy5yZWxzUEsBAi0AFAAGAAgAAAAhADsUu71H&#10;AgAAXwQAAA4AAAAAAAAAAAAAAAAALgIAAGRycy9lMm9Eb2MueG1sUEsBAi0AFAAGAAgAAAAhADyc&#10;G7bfAAAACgEAAA8AAAAAAAAAAAAAAAAAoQQAAGRycy9kb3ducmV2LnhtbFBLBQYAAAAABAAEAPMA&#10;AACtBQAAAAA=&#10;">
                <v:textbox>
                  <w:txbxContent>
                    <w:p w:rsidR="00FE46A2" w:rsidRPr="009D2F40" w:rsidRDefault="0032138E" w:rsidP="0086178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32138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нормативно</w:t>
                      </w:r>
                      <w:proofErr w:type="gramEnd"/>
                      <w:r w:rsidRPr="0032138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правового акта о предоставлении земельного участка, предоставленного для индивидуального жилищного строительства в аренду гражданину;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90">
          <w:rPr>
            <w:noProof/>
          </w:rPr>
          <w:t>16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A2701"/>
    <w:rsid w:val="001B2558"/>
    <w:rsid w:val="001C4ADF"/>
    <w:rsid w:val="00207328"/>
    <w:rsid w:val="002119A9"/>
    <w:rsid w:val="002212F7"/>
    <w:rsid w:val="00233832"/>
    <w:rsid w:val="00246FEC"/>
    <w:rsid w:val="00251C90"/>
    <w:rsid w:val="00253B4C"/>
    <w:rsid w:val="0025514D"/>
    <w:rsid w:val="00292B3C"/>
    <w:rsid w:val="002D1FC6"/>
    <w:rsid w:val="002F141D"/>
    <w:rsid w:val="002F4A92"/>
    <w:rsid w:val="00304A85"/>
    <w:rsid w:val="00311D72"/>
    <w:rsid w:val="0032138E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4F3505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A5ECD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E5E2A"/>
    <w:rsid w:val="007F42A7"/>
    <w:rsid w:val="0081421B"/>
    <w:rsid w:val="008246F8"/>
    <w:rsid w:val="00861784"/>
    <w:rsid w:val="008626DA"/>
    <w:rsid w:val="00863EDA"/>
    <w:rsid w:val="008A7984"/>
    <w:rsid w:val="008B1129"/>
    <w:rsid w:val="008C16E1"/>
    <w:rsid w:val="008C4630"/>
    <w:rsid w:val="008C4D16"/>
    <w:rsid w:val="008C4E0F"/>
    <w:rsid w:val="008C78FC"/>
    <w:rsid w:val="008D4A73"/>
    <w:rsid w:val="00920B50"/>
    <w:rsid w:val="00921FDF"/>
    <w:rsid w:val="0092443E"/>
    <w:rsid w:val="009273E4"/>
    <w:rsid w:val="00927443"/>
    <w:rsid w:val="009339E0"/>
    <w:rsid w:val="009372CA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2F40"/>
    <w:rsid w:val="009D73BC"/>
    <w:rsid w:val="00A0367E"/>
    <w:rsid w:val="00A06F44"/>
    <w:rsid w:val="00A20F93"/>
    <w:rsid w:val="00A375E2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90F76"/>
    <w:rsid w:val="00BB37E4"/>
    <w:rsid w:val="00BB6CDC"/>
    <w:rsid w:val="00BC28EC"/>
    <w:rsid w:val="00BC4EC3"/>
    <w:rsid w:val="00BC5648"/>
    <w:rsid w:val="00BC6D88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2BC2"/>
    <w:rsid w:val="00D55CBE"/>
    <w:rsid w:val="00D60D79"/>
    <w:rsid w:val="00D90977"/>
    <w:rsid w:val="00D90F34"/>
    <w:rsid w:val="00DC405B"/>
    <w:rsid w:val="00DC7250"/>
    <w:rsid w:val="00DF5562"/>
    <w:rsid w:val="00DF7934"/>
    <w:rsid w:val="00E01C53"/>
    <w:rsid w:val="00E13209"/>
    <w:rsid w:val="00E279E1"/>
    <w:rsid w:val="00E44FCF"/>
    <w:rsid w:val="00E614D2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1FA8-B8FD-41BC-8E77-58EC4B4F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8</cp:revision>
  <cp:lastPrinted>2016-03-25T07:07:00Z</cp:lastPrinted>
  <dcterms:created xsi:type="dcterms:W3CDTF">2016-03-31T06:37:00Z</dcterms:created>
  <dcterms:modified xsi:type="dcterms:W3CDTF">2016-05-12T07:06:00Z</dcterms:modified>
</cp:coreProperties>
</file>