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A6" w:rsidRPr="00C6741E" w:rsidRDefault="00011768" w:rsidP="00C6741E">
      <w:pPr>
        <w:jc w:val="center"/>
        <w:rPr>
          <w:sz w:val="24"/>
          <w:szCs w:val="24"/>
        </w:rPr>
      </w:pPr>
      <w:r w:rsidRPr="00C6741E">
        <w:rPr>
          <w:b/>
          <w:noProof/>
        </w:rPr>
        <w:drawing>
          <wp:inline distT="0" distB="0" distL="0" distR="0">
            <wp:extent cx="561975" cy="962025"/>
            <wp:effectExtent l="0" t="0" r="0" b="0"/>
            <wp:docPr id="3" name="Рисунок 3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A6" w:rsidRPr="00C6741E" w:rsidRDefault="004A3EA6" w:rsidP="00C6741E">
      <w:pPr>
        <w:jc w:val="center"/>
        <w:rPr>
          <w:b/>
          <w:caps/>
          <w:sz w:val="32"/>
          <w:szCs w:val="32"/>
        </w:rPr>
      </w:pPr>
      <w:r w:rsidRPr="00C6741E">
        <w:rPr>
          <w:b/>
          <w:caps/>
          <w:sz w:val="32"/>
          <w:szCs w:val="32"/>
        </w:rPr>
        <w:t xml:space="preserve">Российская Федерация </w:t>
      </w:r>
    </w:p>
    <w:p w:rsidR="004A3EA6" w:rsidRPr="00C6741E" w:rsidRDefault="004A3EA6" w:rsidP="00C6741E">
      <w:pPr>
        <w:jc w:val="center"/>
        <w:rPr>
          <w:b/>
          <w:caps/>
          <w:sz w:val="32"/>
          <w:szCs w:val="32"/>
        </w:rPr>
      </w:pPr>
      <w:r w:rsidRPr="00C6741E">
        <w:rPr>
          <w:b/>
          <w:caps/>
          <w:sz w:val="32"/>
          <w:szCs w:val="32"/>
        </w:rPr>
        <w:t>Ростовская область</w:t>
      </w:r>
    </w:p>
    <w:p w:rsidR="004A3EA6" w:rsidRPr="00C6741E" w:rsidRDefault="004A3EA6" w:rsidP="00C6741E">
      <w:pPr>
        <w:jc w:val="center"/>
        <w:rPr>
          <w:b/>
          <w:caps/>
          <w:sz w:val="32"/>
          <w:szCs w:val="32"/>
        </w:rPr>
      </w:pPr>
      <w:r w:rsidRPr="00C6741E">
        <w:rPr>
          <w:b/>
          <w:caps/>
          <w:sz w:val="32"/>
          <w:szCs w:val="32"/>
        </w:rPr>
        <w:t>октябрьский район</w:t>
      </w:r>
    </w:p>
    <w:p w:rsidR="004A3EA6" w:rsidRPr="00C6741E" w:rsidRDefault="004A3EA6" w:rsidP="00C6741E">
      <w:pPr>
        <w:jc w:val="center"/>
        <w:rPr>
          <w:b/>
          <w:sz w:val="28"/>
          <w:szCs w:val="28"/>
        </w:rPr>
      </w:pPr>
      <w:r w:rsidRPr="00C6741E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4A3EA6" w:rsidRPr="00C6741E" w:rsidRDefault="004A3EA6" w:rsidP="00C6741E">
      <w:pPr>
        <w:jc w:val="center"/>
        <w:rPr>
          <w:rFonts w:ascii="Georgia" w:hAnsi="Georgia"/>
          <w:b/>
          <w:sz w:val="28"/>
          <w:szCs w:val="28"/>
        </w:rPr>
      </w:pPr>
      <w:r w:rsidRPr="00C6741E">
        <w:rPr>
          <w:b/>
          <w:sz w:val="28"/>
          <w:szCs w:val="28"/>
        </w:rPr>
        <w:t>Администрация Каменоломненского городского поселения</w:t>
      </w:r>
    </w:p>
    <w:p w:rsidR="004A3EA6" w:rsidRPr="00C6741E" w:rsidRDefault="004A3EA6" w:rsidP="00C6741E">
      <w:pPr>
        <w:jc w:val="center"/>
        <w:rPr>
          <w:sz w:val="28"/>
          <w:szCs w:val="28"/>
        </w:rPr>
      </w:pPr>
    </w:p>
    <w:p w:rsidR="004A3EA6" w:rsidRPr="00C6741E" w:rsidRDefault="004A3EA6" w:rsidP="00C6741E">
      <w:pPr>
        <w:jc w:val="center"/>
        <w:rPr>
          <w:b/>
          <w:caps/>
          <w:sz w:val="46"/>
          <w:szCs w:val="46"/>
        </w:rPr>
      </w:pPr>
      <w:r w:rsidRPr="00C6741E">
        <w:rPr>
          <w:b/>
          <w:caps/>
          <w:sz w:val="46"/>
          <w:szCs w:val="46"/>
        </w:rPr>
        <w:t>ПОСТАНОВЛЕНИЕ</w:t>
      </w:r>
    </w:p>
    <w:p w:rsidR="004A3EA6" w:rsidRPr="00C6741E" w:rsidRDefault="004A3EA6" w:rsidP="00C6741E">
      <w:pPr>
        <w:jc w:val="both"/>
        <w:rPr>
          <w:sz w:val="28"/>
          <w:szCs w:val="28"/>
        </w:rPr>
      </w:pPr>
    </w:p>
    <w:p w:rsidR="004A3EA6" w:rsidRPr="00C6741E" w:rsidRDefault="00DA51B8" w:rsidP="00C6741E">
      <w:pPr>
        <w:tabs>
          <w:tab w:val="left" w:pos="3969"/>
        </w:tabs>
        <w:ind w:right="-1"/>
        <w:jc w:val="both"/>
        <w:rPr>
          <w:b/>
          <w:sz w:val="28"/>
        </w:rPr>
      </w:pPr>
      <w:r w:rsidRPr="00C6741E">
        <w:rPr>
          <w:b/>
          <w:sz w:val="28"/>
        </w:rPr>
        <w:t>08.02.2022</w:t>
      </w:r>
      <w:r w:rsidR="004A3EA6" w:rsidRPr="00C6741E">
        <w:rPr>
          <w:b/>
          <w:sz w:val="28"/>
        </w:rPr>
        <w:t xml:space="preserve">                 </w:t>
      </w:r>
      <w:r w:rsidR="004A3EA6" w:rsidRPr="00C6741E">
        <w:rPr>
          <w:b/>
          <w:sz w:val="28"/>
        </w:rPr>
        <w:tab/>
        <w:t xml:space="preserve">      № </w:t>
      </w:r>
      <w:r w:rsidRPr="00C6741E">
        <w:rPr>
          <w:b/>
          <w:sz w:val="28"/>
        </w:rPr>
        <w:t>43</w:t>
      </w:r>
      <w:r w:rsidR="004A3EA6" w:rsidRPr="00C6741E">
        <w:rPr>
          <w:b/>
          <w:sz w:val="28"/>
        </w:rPr>
        <w:tab/>
      </w:r>
      <w:r w:rsidR="0044072E" w:rsidRPr="00C6741E">
        <w:rPr>
          <w:b/>
          <w:sz w:val="28"/>
        </w:rPr>
        <w:t xml:space="preserve">               </w:t>
      </w:r>
      <w:r w:rsidR="007C7A18" w:rsidRPr="00C6741E">
        <w:rPr>
          <w:b/>
          <w:sz w:val="28"/>
        </w:rPr>
        <w:t xml:space="preserve">   </w:t>
      </w:r>
      <w:r w:rsidR="004A3EA6" w:rsidRPr="00C6741E">
        <w:rPr>
          <w:b/>
          <w:sz w:val="28"/>
        </w:rPr>
        <w:t>р.п.  Каменоломни</w:t>
      </w:r>
    </w:p>
    <w:p w:rsidR="004A3EA6" w:rsidRPr="00C6741E" w:rsidRDefault="004A3EA6" w:rsidP="00C6741E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4A3EA6" w:rsidRPr="00C6741E" w:rsidTr="00A879B7">
        <w:trPr>
          <w:trHeight w:val="2007"/>
        </w:trPr>
        <w:tc>
          <w:tcPr>
            <w:tcW w:w="4219" w:type="dxa"/>
          </w:tcPr>
          <w:p w:rsidR="004A3EA6" w:rsidRPr="00C6741E" w:rsidRDefault="00DA51B8" w:rsidP="00C6741E">
            <w:pPr>
              <w:tabs>
                <w:tab w:val="left" w:pos="3829"/>
              </w:tabs>
              <w:jc w:val="both"/>
              <w:rPr>
                <w:sz w:val="28"/>
                <w:szCs w:val="28"/>
              </w:rPr>
            </w:pPr>
            <w:r w:rsidRPr="00C6741E">
              <w:rPr>
                <w:sz w:val="28"/>
                <w:szCs w:val="28"/>
              </w:rPr>
              <w:t>Об утверждении Положения о порядке определения объема и условий предоставления субсидии некоммерческой организации «Ростовский областной фонд сод</w:t>
            </w:r>
            <w:bookmarkStart w:id="0" w:name="_GoBack"/>
            <w:bookmarkEnd w:id="0"/>
            <w:r w:rsidRPr="00C6741E">
              <w:rPr>
                <w:sz w:val="28"/>
                <w:szCs w:val="28"/>
              </w:rPr>
              <w:t>ействия капитальному ремонту» на обеспечение мероприятий по капитальному ремонту многоквартирных домов за счет средств  бюджета Каменоломненского городского поселения»</w:t>
            </w:r>
          </w:p>
        </w:tc>
      </w:tr>
    </w:tbl>
    <w:p w:rsidR="004A3EA6" w:rsidRPr="00C6741E" w:rsidRDefault="004A3EA6" w:rsidP="00C6741E">
      <w:pPr>
        <w:jc w:val="center"/>
        <w:rPr>
          <w:sz w:val="24"/>
          <w:szCs w:val="24"/>
        </w:rPr>
      </w:pPr>
    </w:p>
    <w:p w:rsidR="004A3EA6" w:rsidRPr="00C6741E" w:rsidRDefault="00DA51B8" w:rsidP="00C6741E">
      <w:pPr>
        <w:suppressAutoHyphens/>
        <w:ind w:firstLine="709"/>
        <w:jc w:val="both"/>
        <w:rPr>
          <w:kern w:val="2"/>
          <w:sz w:val="28"/>
          <w:szCs w:val="28"/>
        </w:rPr>
      </w:pPr>
      <w:r w:rsidRPr="00C6741E">
        <w:rPr>
          <w:sz w:val="28"/>
          <w:szCs w:val="28"/>
        </w:rPr>
        <w:t>В соответствии</w:t>
      </w:r>
      <w:r w:rsidR="00104DC0" w:rsidRPr="00C6741E">
        <w:rPr>
          <w:sz w:val="28"/>
          <w:szCs w:val="28"/>
        </w:rPr>
        <w:t xml:space="preserve"> с п. 6, 34 ч. 1 ст. 14 </w:t>
      </w:r>
      <w:r w:rsidR="00104DC0" w:rsidRPr="00C6741E">
        <w:rPr>
          <w:sz w:val="28"/>
          <w:szCs w:val="28"/>
        </w:rPr>
        <w:t>Федеральн</w:t>
      </w:r>
      <w:r w:rsidR="00104DC0" w:rsidRPr="00C6741E">
        <w:rPr>
          <w:sz w:val="28"/>
          <w:szCs w:val="28"/>
        </w:rPr>
        <w:t>ого</w:t>
      </w:r>
      <w:r w:rsidR="00104DC0" w:rsidRPr="00C6741E">
        <w:rPr>
          <w:sz w:val="28"/>
          <w:szCs w:val="28"/>
        </w:rPr>
        <w:t xml:space="preserve"> закон</w:t>
      </w:r>
      <w:r w:rsidR="00104DC0" w:rsidRPr="00C6741E">
        <w:rPr>
          <w:sz w:val="28"/>
          <w:szCs w:val="28"/>
        </w:rPr>
        <w:t xml:space="preserve">а от 06.10.2003 N 131-ФЗ </w:t>
      </w:r>
      <w:r w:rsidR="00104DC0" w:rsidRPr="00C6741E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104DC0" w:rsidRPr="00C6741E">
        <w:rPr>
          <w:sz w:val="28"/>
          <w:szCs w:val="28"/>
        </w:rPr>
        <w:t>,  ст. 78.1 "Бюджетного кодекса Российской Федерации" от 31.07.1998 N 145-ФЗ,</w:t>
      </w:r>
      <w:r w:rsidRPr="00C6741E">
        <w:rPr>
          <w:sz w:val="28"/>
          <w:szCs w:val="28"/>
        </w:rPr>
        <w:t xml:space="preserve">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104DC0" w:rsidRPr="00C6741E">
        <w:rPr>
          <w:sz w:val="28"/>
          <w:szCs w:val="28"/>
        </w:rPr>
        <w:t xml:space="preserve"> </w:t>
      </w:r>
      <w:r w:rsidR="00104DC0" w:rsidRPr="00C6741E">
        <w:rPr>
          <w:sz w:val="28"/>
          <w:szCs w:val="28"/>
        </w:rPr>
        <w:t>постановлением Правительства Ростовской области от 18.03.2019 № 160 «О порядках предоставления субсидии некоммерческой организации «Ростовский областной фонд содействия капитальному ремонту»</w:t>
      </w:r>
      <w:r w:rsidR="00104DC0" w:rsidRPr="00C6741E">
        <w:rPr>
          <w:sz w:val="28"/>
          <w:szCs w:val="28"/>
        </w:rPr>
        <w:t>,</w:t>
      </w:r>
      <w:r w:rsidRPr="00C6741E">
        <w:rPr>
          <w:sz w:val="28"/>
          <w:szCs w:val="28"/>
        </w:rPr>
        <w:t xml:space="preserve"> постановлением Администрации Каменоломненского городского поселения </w:t>
      </w:r>
      <w:r w:rsidR="00104DC0" w:rsidRPr="00C6741E">
        <w:rPr>
          <w:kern w:val="2"/>
          <w:sz w:val="28"/>
          <w:szCs w:val="28"/>
        </w:rPr>
        <w:t xml:space="preserve">от 02.11.2018г. № 379 «Об утверждении муниципальной программы </w:t>
      </w:r>
      <w:r w:rsidR="00104DC0" w:rsidRPr="00C6741E">
        <w:rPr>
          <w:kern w:val="2"/>
          <w:sz w:val="28"/>
          <w:szCs w:val="28"/>
        </w:rPr>
        <w:lastRenderedPageBreak/>
        <w:t>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</w:r>
      <w:r w:rsidR="00104DC0" w:rsidRPr="00C6741E">
        <w:rPr>
          <w:kern w:val="2"/>
          <w:sz w:val="28"/>
          <w:szCs w:val="28"/>
        </w:rPr>
        <w:t xml:space="preserve">, </w:t>
      </w:r>
      <w:r w:rsidR="004A3EA6" w:rsidRPr="00C6741E">
        <w:rPr>
          <w:kern w:val="2"/>
          <w:sz w:val="28"/>
          <w:szCs w:val="28"/>
        </w:rPr>
        <w:t xml:space="preserve">руководствуясь </w:t>
      </w:r>
      <w:r w:rsidR="00D376F1" w:rsidRPr="00C6741E">
        <w:rPr>
          <w:kern w:val="2"/>
          <w:sz w:val="28"/>
          <w:szCs w:val="28"/>
        </w:rPr>
        <w:t>п.</w:t>
      </w:r>
      <w:r w:rsidR="004A3EA6" w:rsidRPr="00C6741E">
        <w:rPr>
          <w:kern w:val="2"/>
          <w:sz w:val="28"/>
          <w:szCs w:val="28"/>
        </w:rPr>
        <w:t xml:space="preserve"> 9 ст</w:t>
      </w:r>
      <w:r w:rsidR="00D376F1" w:rsidRPr="00C6741E">
        <w:rPr>
          <w:kern w:val="2"/>
          <w:sz w:val="28"/>
          <w:szCs w:val="28"/>
        </w:rPr>
        <w:t>.</w:t>
      </w:r>
      <w:r w:rsidR="004A3EA6" w:rsidRPr="00C6741E">
        <w:rPr>
          <w:kern w:val="2"/>
          <w:sz w:val="28"/>
          <w:szCs w:val="28"/>
        </w:rPr>
        <w:t xml:space="preserve"> 46 Устава муниципального образования «Каменоломненское городское поселение»,</w:t>
      </w:r>
    </w:p>
    <w:p w:rsidR="004A3EA6" w:rsidRPr="00C6741E" w:rsidRDefault="004A3EA6" w:rsidP="00C6741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4A3EA6" w:rsidRPr="00C6741E" w:rsidRDefault="004A3EA6" w:rsidP="00C6741E">
      <w:pPr>
        <w:jc w:val="center"/>
        <w:rPr>
          <w:sz w:val="28"/>
          <w:szCs w:val="28"/>
        </w:rPr>
      </w:pPr>
      <w:r w:rsidRPr="00C6741E">
        <w:rPr>
          <w:sz w:val="28"/>
          <w:szCs w:val="28"/>
        </w:rPr>
        <w:t>ПОСТАНОВЛЯЮ:</w:t>
      </w:r>
    </w:p>
    <w:p w:rsidR="004A3EA6" w:rsidRPr="00C6741E" w:rsidRDefault="004A3EA6" w:rsidP="00C6741E">
      <w:pPr>
        <w:jc w:val="center"/>
        <w:rPr>
          <w:sz w:val="28"/>
          <w:szCs w:val="28"/>
        </w:rPr>
      </w:pPr>
    </w:p>
    <w:p w:rsidR="004A3EA6" w:rsidRPr="00C6741E" w:rsidRDefault="004A3EA6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1. </w:t>
      </w:r>
      <w:r w:rsidR="00104DC0" w:rsidRPr="00C6741E">
        <w:rPr>
          <w:sz w:val="28"/>
          <w:szCs w:val="28"/>
        </w:rPr>
        <w:t xml:space="preserve"> Утвердить Положение </w:t>
      </w:r>
      <w:r w:rsidR="00104DC0" w:rsidRPr="00C6741E">
        <w:rPr>
          <w:sz w:val="28"/>
          <w:szCs w:val="28"/>
        </w:rPr>
        <w:t>о порядке определения объема и условий предоставления субсидии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за счет средств  бюджета Каменоломненского городского поселения»</w:t>
      </w:r>
      <w:r w:rsidR="00104DC0" w:rsidRPr="00C6741E">
        <w:rPr>
          <w:sz w:val="28"/>
          <w:szCs w:val="28"/>
        </w:rPr>
        <w:t xml:space="preserve"> согласно приложению к настоящему постановлению. </w:t>
      </w:r>
    </w:p>
    <w:p w:rsidR="004A3EA6" w:rsidRPr="00C6741E" w:rsidRDefault="0044072E" w:rsidP="00C6741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1E">
        <w:rPr>
          <w:kern w:val="2"/>
          <w:sz w:val="28"/>
          <w:szCs w:val="28"/>
        </w:rPr>
        <w:t xml:space="preserve">2. </w:t>
      </w:r>
      <w:r w:rsidR="004A3EA6" w:rsidRPr="00C6741E">
        <w:rPr>
          <w:kern w:val="2"/>
          <w:sz w:val="28"/>
          <w:szCs w:val="28"/>
        </w:rPr>
        <w:t xml:space="preserve">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:rsidR="0044072E" w:rsidRPr="00C6741E" w:rsidRDefault="0044072E" w:rsidP="00C6741E">
      <w:pPr>
        <w:rPr>
          <w:rFonts w:eastAsia="Calibri"/>
          <w:kern w:val="2"/>
          <w:sz w:val="28"/>
          <w:szCs w:val="28"/>
          <w:lang w:eastAsia="en-US"/>
        </w:rPr>
      </w:pPr>
    </w:p>
    <w:p w:rsidR="0044072E" w:rsidRPr="00C6741E" w:rsidRDefault="0044072E" w:rsidP="00C6741E">
      <w:pPr>
        <w:rPr>
          <w:rFonts w:eastAsia="Calibri"/>
          <w:kern w:val="2"/>
          <w:sz w:val="28"/>
          <w:szCs w:val="28"/>
          <w:lang w:eastAsia="en-US"/>
        </w:rPr>
      </w:pPr>
    </w:p>
    <w:p w:rsidR="004A3EA6" w:rsidRPr="00C6741E" w:rsidRDefault="00104DC0" w:rsidP="00C6741E">
      <w:pPr>
        <w:ind w:left="709"/>
        <w:rPr>
          <w:sz w:val="28"/>
          <w:szCs w:val="28"/>
        </w:rPr>
      </w:pPr>
      <w:r w:rsidRPr="00C6741E">
        <w:rPr>
          <w:sz w:val="28"/>
          <w:szCs w:val="28"/>
        </w:rPr>
        <w:t>И.о. г</w:t>
      </w:r>
      <w:r w:rsidR="004A3EA6" w:rsidRPr="00C6741E">
        <w:rPr>
          <w:sz w:val="28"/>
          <w:szCs w:val="28"/>
        </w:rPr>
        <w:t>лав</w:t>
      </w:r>
      <w:r w:rsidRPr="00C6741E">
        <w:rPr>
          <w:sz w:val="28"/>
          <w:szCs w:val="28"/>
        </w:rPr>
        <w:t>ы</w:t>
      </w:r>
      <w:r w:rsidR="004A3EA6" w:rsidRPr="00C6741E">
        <w:rPr>
          <w:sz w:val="28"/>
          <w:szCs w:val="28"/>
        </w:rPr>
        <w:t xml:space="preserve"> Администрация</w:t>
      </w:r>
    </w:p>
    <w:p w:rsidR="004A3EA6" w:rsidRPr="00C6741E" w:rsidRDefault="004A3EA6" w:rsidP="00C6741E">
      <w:pPr>
        <w:ind w:left="709"/>
        <w:rPr>
          <w:sz w:val="28"/>
          <w:szCs w:val="28"/>
        </w:rPr>
      </w:pPr>
      <w:r w:rsidRPr="00C6741E">
        <w:rPr>
          <w:sz w:val="28"/>
          <w:szCs w:val="28"/>
        </w:rPr>
        <w:t>Каменоломненского</w:t>
      </w:r>
    </w:p>
    <w:p w:rsidR="004A3EA6" w:rsidRPr="00C6741E" w:rsidRDefault="004A3EA6" w:rsidP="00C6741E">
      <w:pPr>
        <w:ind w:left="709"/>
        <w:rPr>
          <w:sz w:val="28"/>
          <w:szCs w:val="28"/>
        </w:rPr>
      </w:pPr>
      <w:r w:rsidRPr="00C6741E">
        <w:rPr>
          <w:sz w:val="28"/>
          <w:szCs w:val="28"/>
        </w:rPr>
        <w:t>гор</w:t>
      </w:r>
      <w:r w:rsidR="00D376F1" w:rsidRPr="00C6741E">
        <w:rPr>
          <w:sz w:val="28"/>
          <w:szCs w:val="28"/>
        </w:rPr>
        <w:t xml:space="preserve">одского поселения         </w:t>
      </w:r>
      <w:r w:rsidR="00D376F1" w:rsidRPr="00C6741E">
        <w:rPr>
          <w:sz w:val="28"/>
          <w:szCs w:val="28"/>
        </w:rPr>
        <w:tab/>
      </w:r>
      <w:r w:rsidR="00D376F1" w:rsidRPr="00C6741E">
        <w:rPr>
          <w:sz w:val="28"/>
          <w:szCs w:val="28"/>
        </w:rPr>
        <w:tab/>
      </w:r>
      <w:r w:rsidR="00D376F1" w:rsidRPr="00C6741E">
        <w:rPr>
          <w:sz w:val="28"/>
          <w:szCs w:val="28"/>
        </w:rPr>
        <w:tab/>
      </w:r>
      <w:r w:rsidR="00D376F1" w:rsidRPr="00C6741E">
        <w:rPr>
          <w:sz w:val="28"/>
          <w:szCs w:val="28"/>
        </w:rPr>
        <w:tab/>
      </w:r>
      <w:r w:rsidR="00D376F1" w:rsidRPr="00C6741E">
        <w:rPr>
          <w:sz w:val="28"/>
          <w:szCs w:val="28"/>
        </w:rPr>
        <w:tab/>
      </w:r>
      <w:r w:rsidR="0044072E" w:rsidRPr="00C6741E">
        <w:rPr>
          <w:sz w:val="28"/>
          <w:szCs w:val="28"/>
        </w:rPr>
        <w:t xml:space="preserve"> </w:t>
      </w:r>
      <w:r w:rsidR="00D376F1" w:rsidRPr="00C6741E">
        <w:rPr>
          <w:sz w:val="28"/>
          <w:szCs w:val="28"/>
        </w:rPr>
        <w:t xml:space="preserve"> </w:t>
      </w:r>
      <w:r w:rsidR="00104DC0" w:rsidRPr="00C6741E">
        <w:rPr>
          <w:sz w:val="28"/>
          <w:szCs w:val="28"/>
        </w:rPr>
        <w:t>И.С. Кирпичков</w:t>
      </w:r>
    </w:p>
    <w:p w:rsidR="004A3EA6" w:rsidRPr="00C6741E" w:rsidRDefault="004A3EA6" w:rsidP="00C6741E">
      <w:pPr>
        <w:pageBreakBefore/>
        <w:suppressAutoHyphens/>
        <w:ind w:left="6237"/>
        <w:jc w:val="center"/>
        <w:rPr>
          <w:kern w:val="2"/>
          <w:sz w:val="28"/>
          <w:szCs w:val="28"/>
        </w:rPr>
      </w:pPr>
      <w:r w:rsidRPr="00C6741E">
        <w:rPr>
          <w:kern w:val="2"/>
          <w:sz w:val="28"/>
          <w:szCs w:val="28"/>
        </w:rPr>
        <w:lastRenderedPageBreak/>
        <w:t xml:space="preserve">Приложение </w:t>
      </w:r>
    </w:p>
    <w:p w:rsidR="004A3EA6" w:rsidRPr="00C6741E" w:rsidRDefault="004A3EA6" w:rsidP="00C6741E">
      <w:pPr>
        <w:suppressAutoHyphens/>
        <w:ind w:left="6237"/>
        <w:jc w:val="center"/>
        <w:rPr>
          <w:kern w:val="2"/>
          <w:sz w:val="28"/>
          <w:szCs w:val="28"/>
        </w:rPr>
      </w:pPr>
      <w:r w:rsidRPr="00C6741E">
        <w:rPr>
          <w:kern w:val="2"/>
          <w:sz w:val="28"/>
          <w:szCs w:val="28"/>
        </w:rPr>
        <w:t>к постановлению</w:t>
      </w:r>
    </w:p>
    <w:p w:rsidR="004A3EA6" w:rsidRPr="00C6741E" w:rsidRDefault="004A3EA6" w:rsidP="00C6741E">
      <w:pPr>
        <w:suppressAutoHyphens/>
        <w:ind w:left="6237"/>
        <w:jc w:val="center"/>
        <w:rPr>
          <w:kern w:val="2"/>
          <w:sz w:val="28"/>
          <w:szCs w:val="28"/>
        </w:rPr>
      </w:pPr>
      <w:r w:rsidRPr="00C6741E">
        <w:rPr>
          <w:kern w:val="2"/>
          <w:sz w:val="28"/>
          <w:szCs w:val="28"/>
        </w:rPr>
        <w:t>Администрации</w:t>
      </w:r>
    </w:p>
    <w:p w:rsidR="004A3EA6" w:rsidRPr="00C6741E" w:rsidRDefault="004A3EA6" w:rsidP="00C6741E">
      <w:pPr>
        <w:suppressAutoHyphens/>
        <w:ind w:left="6237"/>
        <w:jc w:val="center"/>
        <w:rPr>
          <w:kern w:val="2"/>
          <w:sz w:val="28"/>
          <w:szCs w:val="28"/>
        </w:rPr>
      </w:pPr>
      <w:r w:rsidRPr="00C6741E">
        <w:rPr>
          <w:kern w:val="2"/>
          <w:sz w:val="28"/>
          <w:szCs w:val="28"/>
        </w:rPr>
        <w:t>Каменоломненского городского  поселения</w:t>
      </w:r>
    </w:p>
    <w:p w:rsidR="004A3EA6" w:rsidRPr="00C6741E" w:rsidRDefault="004A3EA6" w:rsidP="00C6741E">
      <w:pPr>
        <w:ind w:left="6237"/>
        <w:jc w:val="center"/>
        <w:rPr>
          <w:sz w:val="28"/>
        </w:rPr>
      </w:pPr>
      <w:r w:rsidRPr="00C6741E">
        <w:rPr>
          <w:sz w:val="28"/>
        </w:rPr>
        <w:t xml:space="preserve">от </w:t>
      </w:r>
      <w:r w:rsidR="0027223D" w:rsidRPr="00C6741E">
        <w:rPr>
          <w:sz w:val="28"/>
        </w:rPr>
        <w:t>08.02.2022</w:t>
      </w:r>
      <w:r w:rsidRPr="00C6741E">
        <w:rPr>
          <w:sz w:val="28"/>
        </w:rPr>
        <w:t xml:space="preserve"> г. № </w:t>
      </w:r>
      <w:r w:rsidR="0027223D" w:rsidRPr="00C6741E">
        <w:rPr>
          <w:sz w:val="28"/>
        </w:rPr>
        <w:t>43</w:t>
      </w:r>
    </w:p>
    <w:p w:rsidR="0027223D" w:rsidRPr="00C6741E" w:rsidRDefault="0027223D" w:rsidP="00C6741E">
      <w:pPr>
        <w:ind w:left="6237"/>
        <w:jc w:val="center"/>
        <w:rPr>
          <w:kern w:val="2"/>
          <w:sz w:val="28"/>
          <w:szCs w:val="28"/>
        </w:rPr>
      </w:pPr>
    </w:p>
    <w:p w:rsidR="004A3EA6" w:rsidRPr="00C6741E" w:rsidRDefault="004A3EA6" w:rsidP="00C6741E">
      <w:pPr>
        <w:suppressAutoHyphens/>
        <w:jc w:val="center"/>
        <w:rPr>
          <w:kern w:val="2"/>
          <w:sz w:val="28"/>
          <w:szCs w:val="28"/>
        </w:rPr>
      </w:pPr>
    </w:p>
    <w:p w:rsidR="0044072E" w:rsidRPr="00C6741E" w:rsidRDefault="0044072E" w:rsidP="00C6741E">
      <w:pPr>
        <w:jc w:val="center"/>
        <w:rPr>
          <w:b/>
          <w:sz w:val="28"/>
          <w:szCs w:val="28"/>
        </w:rPr>
      </w:pPr>
      <w:r w:rsidRPr="00C6741E">
        <w:rPr>
          <w:sz w:val="28"/>
          <w:szCs w:val="28"/>
        </w:rPr>
        <w:t>ПОЛОЖЕНИЕ</w:t>
      </w:r>
      <w:r w:rsidRPr="00C6741E">
        <w:rPr>
          <w:b/>
          <w:sz w:val="28"/>
          <w:szCs w:val="28"/>
        </w:rPr>
        <w:br/>
      </w:r>
      <w:r w:rsidR="0027223D" w:rsidRPr="00C6741E">
        <w:rPr>
          <w:sz w:val="28"/>
          <w:szCs w:val="28"/>
        </w:rPr>
        <w:t>о порядке определения объема и условий предоставления субсидии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за счет средств  бюджета Каменоломненского городского поселения»</w:t>
      </w:r>
    </w:p>
    <w:p w:rsidR="0044072E" w:rsidRPr="00C6741E" w:rsidRDefault="0044072E" w:rsidP="00C6741E">
      <w:pPr>
        <w:jc w:val="center"/>
        <w:rPr>
          <w:sz w:val="28"/>
          <w:szCs w:val="28"/>
        </w:rPr>
      </w:pPr>
    </w:p>
    <w:p w:rsidR="00DD01C5" w:rsidRPr="00C6741E" w:rsidRDefault="00DD01C5" w:rsidP="00C6741E">
      <w:pPr>
        <w:numPr>
          <w:ilvl w:val="0"/>
          <w:numId w:val="1"/>
        </w:numPr>
        <w:ind w:left="284" w:hanging="284"/>
        <w:jc w:val="center"/>
        <w:rPr>
          <w:sz w:val="28"/>
          <w:szCs w:val="28"/>
        </w:rPr>
      </w:pPr>
      <w:r w:rsidRPr="00C6741E">
        <w:rPr>
          <w:sz w:val="28"/>
          <w:szCs w:val="28"/>
        </w:rPr>
        <w:t>Общие положения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1.1. Настоящее Положение устанавливает порядок определения объема и условия предоставления субсидии некоммерческой организации «Ростовский областной фонд содействия капитальному ремонту» на реализацию мероприятий по капитальному ремонту многоквартирных домов (далее - Субсидия) в рамках </w:t>
      </w:r>
      <w:r w:rsidRPr="00C6741E">
        <w:rPr>
          <w:sz w:val="28"/>
          <w:szCs w:val="28"/>
        </w:rPr>
        <w:t>подпрограммы</w:t>
      </w:r>
      <w:r w:rsidRPr="00C6741E">
        <w:rPr>
          <w:sz w:val="28"/>
          <w:szCs w:val="28"/>
        </w:rPr>
        <w:t xml:space="preserve"> «</w:t>
      </w:r>
      <w:r w:rsidRPr="00C6741E">
        <w:rPr>
          <w:kern w:val="2"/>
          <w:sz w:val="28"/>
          <w:szCs w:val="28"/>
        </w:rPr>
        <w:t>Развитие жилищного хозяйства в Каменоломненском городском поселении</w:t>
      </w:r>
      <w:r w:rsidRPr="00C6741E">
        <w:rPr>
          <w:kern w:val="2"/>
          <w:sz w:val="28"/>
          <w:szCs w:val="28"/>
        </w:rPr>
        <w:t>»</w:t>
      </w:r>
      <w:r w:rsidRPr="00C6741E">
        <w:rPr>
          <w:sz w:val="28"/>
          <w:szCs w:val="28"/>
        </w:rPr>
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поселения».</w:t>
      </w:r>
    </w:p>
    <w:p w:rsidR="00DD01C5" w:rsidRPr="00C6741E" w:rsidRDefault="00DD01C5" w:rsidP="00C6741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Целью предоставления субсидии является реализация мероприятий по капитальному ремонту многоквартирных домов.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1.3. Главным распорядителем средств бюджета Каменоломненского городского поселения в части предоставления субсидии на капитальный ремонт многоквартирных домов является Администрация Каменоломненского городского поселения (далее - Администрация).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1.4. Получателем субсидии является некоммерческая организация «Ростовский областной фонд содействия капитальному ремонту» (далее – Фонд) при условии определения указанного получателя Субсидии решением Собрания депутат Каменоломненского городского поселения.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Субсидия предоставляется в случае, если решением </w:t>
      </w:r>
      <w:r w:rsidRPr="00C6741E">
        <w:rPr>
          <w:sz w:val="28"/>
          <w:szCs w:val="28"/>
        </w:rPr>
        <w:t>Собрания депутат Каменоломненского городского поселения</w:t>
      </w:r>
      <w:r w:rsidRPr="00C6741E">
        <w:rPr>
          <w:sz w:val="28"/>
          <w:szCs w:val="28"/>
        </w:rPr>
        <w:t xml:space="preserve"> об утверждении бюджета Каменоломненского городского поселения на соответствующий год предусмотрены субсидии некоммерческой организации «Ростовский областной фонд содействия капитальному ремонту» на реализацию мероприятий по капитальному ремонту многоквартирных домов.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Субсидии предоставляются в пределах бюджетных ассигнований и лимитов бюджетных обязательств, предусмотренных в бюджете </w:t>
      </w:r>
      <w:r w:rsidRPr="00C6741E">
        <w:rPr>
          <w:sz w:val="28"/>
          <w:szCs w:val="28"/>
        </w:rPr>
        <w:t xml:space="preserve">Каменоломненского городского поселения </w:t>
      </w:r>
      <w:r w:rsidRPr="00C6741E">
        <w:rPr>
          <w:sz w:val="28"/>
          <w:szCs w:val="28"/>
        </w:rPr>
        <w:t xml:space="preserve">на соответствующий год.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lastRenderedPageBreak/>
        <w:t xml:space="preserve">1.5.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</w:t>
      </w:r>
      <w:r w:rsidRPr="00C6741E">
        <w:rPr>
          <w:sz w:val="28"/>
          <w:szCs w:val="28"/>
        </w:rPr>
        <w:t xml:space="preserve">Каменоломненского городского поселения </w:t>
      </w:r>
      <w:r w:rsidRPr="00C6741E">
        <w:rPr>
          <w:sz w:val="28"/>
          <w:szCs w:val="28"/>
        </w:rPr>
        <w:t xml:space="preserve">(проекта решения о внесении изменений в решение о бюджете).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</w:p>
    <w:p w:rsidR="00DD01C5" w:rsidRPr="00C6741E" w:rsidRDefault="00DD01C5" w:rsidP="00C6741E">
      <w:pPr>
        <w:ind w:firstLine="709"/>
        <w:jc w:val="center"/>
        <w:rPr>
          <w:sz w:val="28"/>
          <w:szCs w:val="28"/>
        </w:rPr>
      </w:pPr>
      <w:r w:rsidRPr="00C6741E">
        <w:rPr>
          <w:sz w:val="28"/>
          <w:szCs w:val="28"/>
        </w:rPr>
        <w:t>2. Условия и порядок предоставления субсидии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Основанием для предоставления субсидии Фонду является: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2.1. Соответствие Фонда на 1-е число месяца, предшествующего месяцу, в котором планируется заключение соглашения о предоставлении субсидии, следующим условиям: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-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- отсутствие просроченной задолженности по возврату в бюджет города субсидий, бюджетных инвестиций и иной просроченной (неурегулированной) задолженности по денежным обязательствам перед муниципальным образованием «</w:t>
      </w:r>
      <w:r w:rsidRPr="00C6741E">
        <w:rPr>
          <w:sz w:val="28"/>
          <w:szCs w:val="28"/>
        </w:rPr>
        <w:t>Каменоломненско</w:t>
      </w:r>
      <w:r w:rsidRPr="00C6741E">
        <w:rPr>
          <w:sz w:val="28"/>
          <w:szCs w:val="28"/>
        </w:rPr>
        <w:t>е</w:t>
      </w:r>
      <w:r w:rsidRPr="00C6741E">
        <w:rPr>
          <w:sz w:val="28"/>
          <w:szCs w:val="28"/>
        </w:rPr>
        <w:t xml:space="preserve"> городско</w:t>
      </w:r>
      <w:r w:rsidRPr="00C6741E">
        <w:rPr>
          <w:sz w:val="28"/>
          <w:szCs w:val="28"/>
        </w:rPr>
        <w:t>е поселение</w:t>
      </w:r>
      <w:r w:rsidRPr="00C6741E">
        <w:rPr>
          <w:sz w:val="28"/>
          <w:szCs w:val="28"/>
        </w:rPr>
        <w:t>»</w:t>
      </w:r>
      <w:r w:rsidRPr="00C6741E">
        <w:rPr>
          <w:sz w:val="28"/>
          <w:szCs w:val="28"/>
        </w:rPr>
        <w:t>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- не является иностранным юридическим лицом, а также российским юридическим лицам,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- 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субсидий, являющегося юридическим лицом.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2.2. В целях подтверждения информации, указанной в пункте 2.1, Фонд представляет в Администрацию: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- справку, подписанную директором Фонда (иным лицом, уполномоченным действовать от имени организации), подтверждающую отсутствие у Фонда на 1-е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бюджет </w:t>
      </w:r>
      <w:r w:rsidRPr="00C6741E">
        <w:rPr>
          <w:sz w:val="28"/>
          <w:szCs w:val="28"/>
        </w:rPr>
        <w:t xml:space="preserve">Каменоломненского городского поселения </w:t>
      </w:r>
      <w:r w:rsidRPr="00C6741E">
        <w:rPr>
          <w:sz w:val="28"/>
          <w:szCs w:val="28"/>
        </w:rPr>
        <w:t>субсидий, бюджетных инвестиций и иной просроченной (неурегулированной) задолженности по денежным обязательствам перед муниципальным образованием «</w:t>
      </w:r>
      <w:r w:rsidRPr="00C6741E">
        <w:rPr>
          <w:sz w:val="28"/>
          <w:szCs w:val="28"/>
        </w:rPr>
        <w:t>Каменоломненско</w:t>
      </w:r>
      <w:r w:rsidRPr="00C6741E">
        <w:rPr>
          <w:sz w:val="28"/>
          <w:szCs w:val="28"/>
        </w:rPr>
        <w:t xml:space="preserve">е </w:t>
      </w:r>
      <w:r w:rsidRPr="00C6741E">
        <w:rPr>
          <w:sz w:val="28"/>
          <w:szCs w:val="28"/>
        </w:rPr>
        <w:t xml:space="preserve"> городско</w:t>
      </w:r>
      <w:r w:rsidRPr="00C6741E">
        <w:rPr>
          <w:sz w:val="28"/>
          <w:szCs w:val="28"/>
        </w:rPr>
        <w:t>е</w:t>
      </w:r>
      <w:r w:rsidRPr="00C6741E">
        <w:rPr>
          <w:sz w:val="28"/>
          <w:szCs w:val="28"/>
        </w:rPr>
        <w:t xml:space="preserve"> поселени</w:t>
      </w:r>
      <w:r w:rsidRPr="00C6741E">
        <w:rPr>
          <w:sz w:val="28"/>
          <w:szCs w:val="28"/>
        </w:rPr>
        <w:t>е</w:t>
      </w:r>
      <w:r w:rsidRPr="00C6741E">
        <w:rPr>
          <w:sz w:val="28"/>
          <w:szCs w:val="28"/>
        </w:rPr>
        <w:t>»</w:t>
      </w:r>
      <w:r w:rsidRPr="00C6741E">
        <w:rPr>
          <w:sz w:val="28"/>
          <w:szCs w:val="28"/>
        </w:rPr>
        <w:t xml:space="preserve">;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lastRenderedPageBreak/>
        <w:t>- справку территориального органа Федеральной налоговой службы (формы № 15СФП), подписанную ее руководителем (иным уполномоченным лицом) о том, что Фонд не является иностранным юридическим лицом, а также российским юридическим лицом 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- справку от территориального органа Федеральной налоговой службы, подписанную ее руководителем (иным уполномоченным лицом) о том, что в реестре дисквалифицированных лиц отсутствуют сведения о дисквалифицированных руководителе Фонда, членах коллегиального исполнительного органа, лице, исполняющем функции единоличного исполнительного органа, или главном бухгалтере Фонда, являющегося юридическим лицом.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Администрация запрашивает в порядке межведомственного информационного взаимодействия выписку из Единого государственного реестра юридических лиц.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Фонд вправе представить в Администрацию выписку из единого государственного реестра юридических лиц по собственной инициативе.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2.3. Для заключения соглашения с министерством жилищно-коммунального хозяйства Ростовской области Администрация осуществляют подготовку следующих документов: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2.3.1 на проведение капитального ремонта многоквартирных домов: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сводного перечня многоквартирных домов, подлежащих капитальному ремонту, утвержденного Администрацией;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выписки из решения представительного органа муниципального образования о местном бюджете, подтверждающей выделение средств на софинансирование имущественного взноса Ростовской области Фонду с отражением средств на работы по капитальному ремонту, с кодами бюджетной классификации;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проектной и (или) сметной документации на проведение работ по капитальному ремонту многоквартирных домов, разработанной и утвержденной в установленном порядке с положительным заключением экспертизы;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протокола общего собрания собственников помещений в многоквартирном доме с принятым решением о выборе способа управления многоквартирным домом, совета многоквартирного дома;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протокола общего собрания собственников помещений в многоквартирном доме с принятым решением о проведении капитального ремонта многоквартирного дома, составе и перечне объектов общего </w:t>
      </w:r>
      <w:r w:rsidRPr="00C6741E">
        <w:rPr>
          <w:sz w:val="28"/>
          <w:szCs w:val="28"/>
        </w:rPr>
        <w:lastRenderedPageBreak/>
        <w:t>имущества, подлежащих капитальному ремонту, общей стоимости капитального ремонта (часть 5 статьи 189 Жилищного кодекса РФ);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2.3.2 на проведение капитального ремонта многоквартирных домов в части замены лифтового оборудования, признанного непригодным для эксплуатации, ремонту лифтовых шахт в многоквартирных домах: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сводного перечня многоквартирных домов, подлежащих капитальному ремонту в части замены лифтового оборудования, признанного непригодным для эксплуатации, ремонту лифтовых шахт, утвержденного администрацией муниципального образования;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выписки из решения представительного органа муниципального образования о местном бюджете, подтверждающей выделение средств на софинансирование имущественного взноса Ростовской области Фонду с отражением средств по кодам бюджетной классификации;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заключения специализированной организации по результатам оценки соответствия лифта, отработавшего назначенный срок службы;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проектной и (или) сметной документации на проведение работ по капитальному ремонту в части замены лифтового оборудования и ремонту лифтовых шахт, разработанной и утвержденной в установленном порядке с положительным заключением экспертизы;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протокола общего собрания собственников помещений в многоквартирном доме с принятым решением о выборе способа управления многоквартирным домом, совета многоквартирного дома;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протокола общего собрания собственников помещений в многоквартирном доме с принятым решением о проведении капитального ремонта многоквартирного дома, составе и перечне объектов общего имущества, подлежащих капитальному ремонту, общей стоимости капитального ремонта (часть 5 статьи 189 Жилищного кодекса РФ).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2.4. </w:t>
      </w:r>
      <w:r w:rsidR="00A836B1" w:rsidRPr="00C6741E">
        <w:rPr>
          <w:sz w:val="28"/>
          <w:szCs w:val="28"/>
        </w:rPr>
        <w:t>Администрация</w:t>
      </w:r>
      <w:r w:rsidRPr="00C6741E">
        <w:rPr>
          <w:sz w:val="28"/>
          <w:szCs w:val="28"/>
        </w:rPr>
        <w:t xml:space="preserve"> в пределах доведенных бюджетных ассигнований на соответствующий финансовый год и на плановый период готовит постановление Администрации о внесении изменений в муниципальную программу </w:t>
      </w:r>
      <w:r w:rsidR="00A836B1" w:rsidRPr="00C6741E">
        <w:rPr>
          <w:sz w:val="28"/>
          <w:szCs w:val="28"/>
        </w:rPr>
        <w:t>Каменоломненского городского поселения</w:t>
      </w:r>
      <w:r w:rsidRPr="00C6741E">
        <w:rPr>
          <w:sz w:val="28"/>
          <w:szCs w:val="28"/>
        </w:rPr>
        <w:t xml:space="preserve"> </w:t>
      </w:r>
      <w:r w:rsidRPr="00C6741E">
        <w:rPr>
          <w:sz w:val="28"/>
          <w:szCs w:val="28"/>
        </w:rPr>
        <w:t>«</w:t>
      </w:r>
      <w:r w:rsidR="00A836B1" w:rsidRPr="00C6741E">
        <w:rPr>
          <w:sz w:val="28"/>
          <w:szCs w:val="28"/>
        </w:rPr>
        <w:t>Обеспечение качественными жилищно-коммунальными услугами населения Каменоломненского городского поселения</w:t>
      </w:r>
      <w:r w:rsidRPr="00C6741E">
        <w:rPr>
          <w:sz w:val="28"/>
          <w:szCs w:val="28"/>
        </w:rPr>
        <w:t xml:space="preserve">» с указанием адресного перечня объектов на проведение капитального ремонта многоквартирных домов и объектов по замене лифтового оборудования, признанного непригодным для эксплуатации, ремонту лифтовых шахт в многоквартирных домах. </w:t>
      </w:r>
      <w:r w:rsidR="00A836B1" w:rsidRPr="00C6741E">
        <w:rPr>
          <w:sz w:val="28"/>
          <w:szCs w:val="28"/>
        </w:rPr>
        <w:t xml:space="preserve">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2.5. Для получения средств бюджета </w:t>
      </w:r>
      <w:r w:rsidR="00A836B1" w:rsidRPr="00C6741E">
        <w:rPr>
          <w:sz w:val="28"/>
          <w:szCs w:val="28"/>
        </w:rPr>
        <w:t>Каменоломненского городского поселения</w:t>
      </w:r>
      <w:r w:rsidR="00A836B1" w:rsidRPr="00C6741E">
        <w:rPr>
          <w:sz w:val="28"/>
          <w:szCs w:val="28"/>
        </w:rPr>
        <w:t xml:space="preserve"> </w:t>
      </w:r>
      <w:r w:rsidRPr="00C6741E">
        <w:rPr>
          <w:sz w:val="28"/>
          <w:szCs w:val="28"/>
        </w:rPr>
        <w:t xml:space="preserve"> в соответствии с соглашениями Фонд с сопроводительным письмом предоставляет </w:t>
      </w:r>
      <w:r w:rsidR="00A836B1" w:rsidRPr="00C6741E">
        <w:rPr>
          <w:sz w:val="28"/>
          <w:szCs w:val="28"/>
        </w:rPr>
        <w:t>Администрации</w:t>
      </w:r>
      <w:r w:rsidRPr="00C6741E">
        <w:rPr>
          <w:sz w:val="28"/>
          <w:szCs w:val="28"/>
        </w:rPr>
        <w:t xml:space="preserve"> следующие копии документов, заверенные Фондом: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2.5.1 на проведение капитального ремонта многоквартирных домов: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протоколы проведения электронных аукционов на право заключения договора на оказание услуг и (или) выполнение работ по капитальному ремонту общего имущества в многоквартирном доме. В случае допуска одной заявки к </w:t>
      </w:r>
      <w:r w:rsidRPr="00C6741E">
        <w:rPr>
          <w:sz w:val="28"/>
          <w:szCs w:val="28"/>
        </w:rPr>
        <w:lastRenderedPageBreak/>
        <w:t>участию в электронном аукционе предоставляется протокол рассмотрения заявок на участие в электронном аукционе;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договора, заключенные с подрядными организациями, на оказание услуг и (или) выполнение работ по капитальному ремонту общего имущества в многоквартирных домах с приложением графика производства работ;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справки о стоимости выполненных работ формы КС-3 с распределением сумм по источникам финансирования и справочно - копий актов выполненных работ по капитальному ремонту общего имущества в многоквартирных домах формы КС-2;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2.5.2 на проведение капитального ремонта многоквартирных домов в части замены лифтового оборудования, признанного непригодным для эксплуатации, ремонту лифтовых шахт в многоквартирных домах: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протоколы проведения электронных аукционов на право заключения договора на оказание услуг и (или) выполнение работ по замене лифтового оборудования и ремонту лифтовых шахт. В случае допуска одной заявки к участию в электронном аукционе предоставляется протокол рассмотрения заявок на участие в электронном аукционе;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договоры, заключенные с подрядными организациями на оказание услуг и (или) выполнение работ по замене лифтового оборудования и ремонту лифтовых шахт с приложением графика выполнения работ;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справки о стоимости выполненных работ формы КС-3 с распределением по источникам финансирования и справочно - копии актов выполненных работ формы КС-2 по замене лифтового оборудования и ремонту лифтовых шахт;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акты полного технического освидетельствования при вводе лифтового оборудования в эксплуатацию или копий актов оценки соответствия лифта требованиям Технического регламента ТР ТС 011/2011 «Безопасность лифтов» при вводе в эксплуатацию в форме полного технического освидетельствования лифта.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Документы, указанные в абзацах 3, 4, 7 и 8 настоящего подпункта, предоставляются Фондом в </w:t>
      </w:r>
      <w:r w:rsidR="00A836B1" w:rsidRPr="00C6741E">
        <w:rPr>
          <w:sz w:val="28"/>
          <w:szCs w:val="28"/>
        </w:rPr>
        <w:t>Администрацию</w:t>
      </w:r>
      <w:r w:rsidRPr="00C6741E">
        <w:rPr>
          <w:sz w:val="28"/>
          <w:szCs w:val="28"/>
        </w:rPr>
        <w:t xml:space="preserve"> разово.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2.6. </w:t>
      </w:r>
      <w:r w:rsidR="00A836B1" w:rsidRPr="00C6741E">
        <w:rPr>
          <w:sz w:val="28"/>
          <w:szCs w:val="28"/>
        </w:rPr>
        <w:t>Администрация</w:t>
      </w:r>
      <w:r w:rsidRPr="00C6741E">
        <w:rPr>
          <w:sz w:val="28"/>
          <w:szCs w:val="28"/>
        </w:rPr>
        <w:t xml:space="preserve"> в течение пяти рабочих дней проводит проверку документов, указанных в подпунктах 2.2 и 2.5 пункта 2.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Несоответствие представленных получателем субсидий документов требованиям, указанным в подпунктах 2.1, 2.2 и 2.5 пункта 2 настоящего Положения, и (или) предоставление документов не в полном объеме, а также предоставление недостоверной информации является основанием для отказа в предоставлении субсидий.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2.7. Расчет размера субсидии определяется в соответствии с проектной и (или) сметной документацией на проведение работ по выполнению капитального ремонта многоквартирных домов и капитального ремонта многоквартирных домов в части замены лифтового оборудования, признанного непригодным для эксплуатации, ремонту лифтовых шахт в многоквартирных домах, утвержденной решением общего собрания собственников помещений в многоквартирном доме и прошедшей экспертизу в случаях, предусмотренных законодательством Российской Федерации.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lastRenderedPageBreak/>
        <w:t>Размер субсидии может уточняться по результатам проведенных торгов и фактического выполнения работ.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2.8. </w:t>
      </w:r>
      <w:r w:rsidR="00A836B1" w:rsidRPr="00C6741E">
        <w:rPr>
          <w:sz w:val="28"/>
          <w:szCs w:val="28"/>
        </w:rPr>
        <w:t>Администрация</w:t>
      </w:r>
      <w:r w:rsidRPr="00C6741E">
        <w:rPr>
          <w:sz w:val="28"/>
          <w:szCs w:val="28"/>
        </w:rPr>
        <w:t xml:space="preserve"> заключает с Фондом соглашения на предоставление субсидий на проведение работ по выполнению капитального ремонта многоквартирных домов и выполнению капитального ремонта многоквартирных домов в части замены лифтового оборудования, признанного непригодным для эксплуатации, ремонту лифтовых шахт в многоквартирных домах, а также дополнительное соглашение о расторжении соглашения (при необходимости).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2.8.1. Оценка эффективности предоставления субсидии осуществляется </w:t>
      </w:r>
      <w:r w:rsidR="00A836B1" w:rsidRPr="00C6741E">
        <w:rPr>
          <w:sz w:val="28"/>
          <w:szCs w:val="28"/>
        </w:rPr>
        <w:t>Администрацией</w:t>
      </w:r>
      <w:r w:rsidRPr="00C6741E">
        <w:rPr>
          <w:sz w:val="28"/>
          <w:szCs w:val="28"/>
        </w:rPr>
        <w:t xml:space="preserve"> на основании сравнения установленных соглашением значений результатов предоставления субсидии и фактически достигнутых Фондом значений результатов предоставления субсидии по итогам отчетного финансового года.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Результатами предоставления Субсидии, значения которых устанавливаются соглашениями, являются: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- количество капитально отремонтированных многоквартирных домов;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- количество лифтов, отработавших нормативный срок службы, которые планируется заменить, в многоквартирных домах.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В соглашении устанавливаются показатели результативности предоставления Субсидии, которые должны быть конкретными, измеримыми и соответствовать результатам муниципальной программы </w:t>
      </w:r>
      <w:r w:rsidR="00A836B1" w:rsidRPr="00C6741E">
        <w:rPr>
          <w:sz w:val="28"/>
          <w:szCs w:val="28"/>
        </w:rPr>
        <w:t>Каменоломненского городского поселения</w:t>
      </w:r>
      <w:r w:rsidR="00A836B1" w:rsidRPr="00C6741E">
        <w:rPr>
          <w:sz w:val="28"/>
          <w:szCs w:val="28"/>
        </w:rPr>
        <w:t xml:space="preserve"> </w:t>
      </w:r>
      <w:r w:rsidRPr="00C6741E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A836B1" w:rsidRPr="00C6741E">
        <w:rPr>
          <w:sz w:val="28"/>
          <w:szCs w:val="28"/>
        </w:rPr>
        <w:t>Каменоломненского городского поселения</w:t>
      </w:r>
      <w:r w:rsidRPr="00C6741E">
        <w:rPr>
          <w:sz w:val="28"/>
          <w:szCs w:val="28"/>
        </w:rPr>
        <w:t>».</w:t>
      </w:r>
      <w:r w:rsidR="00A836B1" w:rsidRPr="00C6741E">
        <w:rPr>
          <w:sz w:val="28"/>
          <w:szCs w:val="28"/>
        </w:rPr>
        <w:t xml:space="preserve"> 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bookmarkStart w:id="1" w:name="P101"/>
      <w:bookmarkEnd w:id="1"/>
      <w:r w:rsidRPr="00C6741E">
        <w:rPr>
          <w:sz w:val="28"/>
          <w:szCs w:val="28"/>
        </w:rPr>
        <w:t xml:space="preserve">2.8.2. Соглашение на предоставление субсидий должно содержать положение о возможности заключать дополнительное соглашение о новых условиях соглашения, в том числе в случае уменьшения </w:t>
      </w:r>
      <w:r w:rsidR="00A836B1" w:rsidRPr="00C6741E">
        <w:rPr>
          <w:sz w:val="28"/>
          <w:szCs w:val="28"/>
        </w:rPr>
        <w:t>Администрацией</w:t>
      </w:r>
      <w:r w:rsidRPr="00C6741E">
        <w:rPr>
          <w:sz w:val="28"/>
          <w:szCs w:val="28"/>
        </w:rPr>
        <w:t xml:space="preserve"> как главному распорядителю и получателю средств бюджета </w:t>
      </w:r>
      <w:r w:rsidR="00A836B1" w:rsidRPr="00C6741E">
        <w:rPr>
          <w:sz w:val="28"/>
          <w:szCs w:val="28"/>
        </w:rPr>
        <w:t>Каменоломненского городского поселения</w:t>
      </w:r>
      <w:r w:rsidRPr="00C6741E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и о расторжении соглашения при не достижении согласия по новым условиям.</w:t>
      </w:r>
      <w:r w:rsidR="00A836B1" w:rsidRPr="00C6741E">
        <w:rPr>
          <w:sz w:val="28"/>
          <w:szCs w:val="28"/>
        </w:rPr>
        <w:t xml:space="preserve">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2.8.3. Расторжение Соглашения в одностороннем порядке осуществляется в случаях: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- реорганизации или прекращения деятельности Фонда;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- нарушения Фондом порядка, целей и условий предоставления Субсидии, установленных настоящим Положением и Соглашением;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- не достижения Фондом установленных Соглашением показателей результативности предоставления Субсидии.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Контроль за проведением работ по выполнению капитального ремонта многоквартирных домов осуществляет заместитель </w:t>
      </w:r>
      <w:r w:rsidR="00A836B1" w:rsidRPr="00C6741E">
        <w:rPr>
          <w:sz w:val="28"/>
          <w:szCs w:val="28"/>
        </w:rPr>
        <w:t xml:space="preserve">главы Администрации  </w:t>
      </w:r>
      <w:r w:rsidRPr="00C6741E">
        <w:rPr>
          <w:sz w:val="28"/>
          <w:szCs w:val="28"/>
        </w:rPr>
        <w:t xml:space="preserve"> </w:t>
      </w:r>
      <w:r w:rsidR="00A836B1" w:rsidRPr="00C6741E">
        <w:rPr>
          <w:sz w:val="28"/>
          <w:szCs w:val="28"/>
        </w:rPr>
        <w:t xml:space="preserve">по </w:t>
      </w:r>
      <w:r w:rsidRPr="00C6741E">
        <w:rPr>
          <w:sz w:val="28"/>
          <w:szCs w:val="28"/>
        </w:rPr>
        <w:t xml:space="preserve"> ЖКХ</w:t>
      </w:r>
      <w:r w:rsidR="00A836B1" w:rsidRPr="00C6741E">
        <w:rPr>
          <w:sz w:val="28"/>
          <w:szCs w:val="28"/>
        </w:rPr>
        <w:t>, строительству и благоустройству</w:t>
      </w:r>
      <w:r w:rsidRPr="00C6741E">
        <w:rPr>
          <w:sz w:val="28"/>
          <w:szCs w:val="28"/>
        </w:rPr>
        <w:t>.</w:t>
      </w:r>
      <w:r w:rsidR="00AD4703" w:rsidRPr="00C6741E">
        <w:rPr>
          <w:sz w:val="28"/>
          <w:szCs w:val="28"/>
        </w:rPr>
        <w:t xml:space="preserve"> Для участия в контроле может привлекаться Администрация Октябрьского района (в лице соответствующих структурных подразделений и Муниципального казенного учреждения </w:t>
      </w:r>
      <w:r w:rsidR="00AD4703" w:rsidRPr="00C6741E">
        <w:rPr>
          <w:sz w:val="28"/>
          <w:szCs w:val="28"/>
        </w:rPr>
        <w:lastRenderedPageBreak/>
        <w:t xml:space="preserve">"Департамент строительства и жилищно-коммунального хозяйства" Октябрьского района»). 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2.9. Перечисление субсидий получателю субсидий производится на основании предоставленных  Фондом в </w:t>
      </w:r>
      <w:r w:rsidR="00C6741E" w:rsidRPr="00C6741E">
        <w:rPr>
          <w:sz w:val="28"/>
          <w:szCs w:val="28"/>
        </w:rPr>
        <w:t>Администрацию</w:t>
      </w:r>
      <w:r w:rsidRPr="00C6741E">
        <w:rPr>
          <w:sz w:val="28"/>
          <w:szCs w:val="28"/>
        </w:rPr>
        <w:t xml:space="preserve">  актов о приемке выполненных работ формы № КС-2 и справки о стоимости выполненных работ и затрат формы № КС-3, подписанных только после осуществления контроля по всем объектам и направлениям на соответствие фактическим объемам выполненных работ.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Акты о приемке выполненных работ формы № КС-2 должны быть подписаны заказчиком, подрядной организацией и представителями собственников помещений в многоквартирном доме, определенными общим собранием собственников помещений в многоквартирном доме, и согласованы </w:t>
      </w:r>
      <w:r w:rsidR="00AD4703" w:rsidRPr="00C6741E">
        <w:rPr>
          <w:sz w:val="28"/>
          <w:szCs w:val="28"/>
        </w:rPr>
        <w:t>Администрацией</w:t>
      </w:r>
      <w:r w:rsidRPr="00C6741E">
        <w:rPr>
          <w:sz w:val="28"/>
          <w:szCs w:val="28"/>
        </w:rPr>
        <w:t>.</w:t>
      </w:r>
    </w:p>
    <w:p w:rsidR="00DD01C5" w:rsidRPr="00C6741E" w:rsidRDefault="00AD4703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Администрация</w:t>
      </w:r>
      <w:r w:rsidR="00DD01C5" w:rsidRPr="00C6741E">
        <w:rPr>
          <w:sz w:val="28"/>
          <w:szCs w:val="28"/>
        </w:rPr>
        <w:t xml:space="preserve"> после подписания акта о приемке выполненных работ формы № КС-2 и справки о стоимости выполненных работ и затрат формы № КС-3 осуществляет перечисление средств субсидии Получателю в течение 10 календарных дней на счет, открытый в российской кредитной организации, согласно заключенному соглашению с Фондом.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Получатель субсидии осуществляет перечисление средств субсидии подрядной организации в течение 10 рабочих дней. За нарушение указанного срока получатели субсидий выплачивают подрядной организации пеню, размер которой определяется договором подряда.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</w:p>
    <w:p w:rsidR="00DD01C5" w:rsidRPr="00C6741E" w:rsidRDefault="00DD01C5" w:rsidP="00C6741E">
      <w:pPr>
        <w:ind w:firstLine="709"/>
        <w:jc w:val="center"/>
        <w:rPr>
          <w:sz w:val="28"/>
          <w:szCs w:val="28"/>
        </w:rPr>
      </w:pPr>
      <w:r w:rsidRPr="00C6741E">
        <w:rPr>
          <w:sz w:val="28"/>
          <w:szCs w:val="28"/>
        </w:rPr>
        <w:t>3. Требования к отчетности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3.1. Отчетность представляется Фондом в </w:t>
      </w:r>
      <w:r w:rsidR="006E2E37" w:rsidRPr="00C6741E">
        <w:rPr>
          <w:sz w:val="28"/>
          <w:szCs w:val="28"/>
        </w:rPr>
        <w:t>Администрацию</w:t>
      </w:r>
      <w:r w:rsidRPr="00C6741E">
        <w:rPr>
          <w:sz w:val="28"/>
          <w:szCs w:val="28"/>
        </w:rPr>
        <w:t xml:space="preserve"> в электронной форме с использованием системы электронного документооборота и делопроизводства «Дело» в следующем порядке: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 - отчет о расходах, источником финансового обеспечения которых является субсидия, составляется ежеквартально нарастающим итогом, по состоянию на 1-е число месяца, следующего за отчетным периодом, и представляется в </w:t>
      </w:r>
      <w:r w:rsidR="006E2E37" w:rsidRPr="00C6741E">
        <w:rPr>
          <w:sz w:val="28"/>
          <w:szCs w:val="28"/>
        </w:rPr>
        <w:t>Администрацию</w:t>
      </w:r>
      <w:r w:rsidRPr="00C6741E">
        <w:rPr>
          <w:sz w:val="28"/>
          <w:szCs w:val="28"/>
        </w:rPr>
        <w:t xml:space="preserve"> до 15-го числа месяца, следующего за отчетным периодом, по форме, определенной соглашени</w:t>
      </w:r>
      <w:r w:rsidR="006E2E37" w:rsidRPr="00C6741E">
        <w:rPr>
          <w:sz w:val="28"/>
          <w:szCs w:val="28"/>
        </w:rPr>
        <w:t xml:space="preserve">ем между Администрацией и Фондом. </w:t>
      </w:r>
    </w:p>
    <w:p w:rsidR="006E2E37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- отчет о достижении результатов предоставления субсидии составляется ежегодно нарастающим итогом, по состоянию на 1-е число месяца, следующего за отчетным периодом, и представляется в </w:t>
      </w:r>
      <w:r w:rsidR="006E2E37" w:rsidRPr="00C6741E">
        <w:rPr>
          <w:sz w:val="28"/>
          <w:szCs w:val="28"/>
        </w:rPr>
        <w:t>Администрацию</w:t>
      </w:r>
      <w:r w:rsidRPr="00C6741E">
        <w:rPr>
          <w:sz w:val="28"/>
          <w:szCs w:val="28"/>
        </w:rPr>
        <w:t xml:space="preserve"> до 15-го числа месяца, следующего за отчетным периодом, по форме, </w:t>
      </w:r>
      <w:r w:rsidR="006E2E37" w:rsidRPr="00C6741E">
        <w:rPr>
          <w:sz w:val="28"/>
          <w:szCs w:val="28"/>
        </w:rPr>
        <w:t>определенной соглашением между Администрацией и Фондом</w:t>
      </w:r>
    </w:p>
    <w:p w:rsidR="00DD01C5" w:rsidRPr="00C6741E" w:rsidRDefault="006E2E37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Администрация</w:t>
      </w:r>
      <w:r w:rsidR="00DD01C5" w:rsidRPr="00C6741E">
        <w:rPr>
          <w:sz w:val="28"/>
          <w:szCs w:val="28"/>
        </w:rPr>
        <w:t xml:space="preserve"> вправе устанавливать в соглашении сроки и формы представления субсидии дополнительной отчетности.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</w:p>
    <w:p w:rsidR="00DD01C5" w:rsidRPr="00C6741E" w:rsidRDefault="00DD01C5" w:rsidP="00C6741E">
      <w:pPr>
        <w:ind w:firstLine="709"/>
        <w:jc w:val="center"/>
        <w:rPr>
          <w:sz w:val="28"/>
          <w:szCs w:val="28"/>
        </w:rPr>
      </w:pPr>
      <w:r w:rsidRPr="00C6741E">
        <w:rPr>
          <w:sz w:val="28"/>
          <w:szCs w:val="28"/>
        </w:rPr>
        <w:t>4. Контроль за соблюдением условий, целей и порядка предоставления субсидии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lastRenderedPageBreak/>
        <w:t>4.1. Субсидии носят целевой характер и не могут быть использованы на другие цели.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Получатель субсидий несет ответственность за нарушение условий, целей и порядка предоставления субсидии, а также не достижение показателей результативности, установленных соглашением. 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Получатель субсидий несет ответственность за целевое и своевременное использование субсидий, а также за достоверность документов, предоставленных для получения субсидии.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4.2. Контроль за соблюдением Получателем субсидии цели и условий предоставления субсидии осуществляется </w:t>
      </w:r>
      <w:r w:rsidR="006E2E37" w:rsidRPr="00C6741E">
        <w:rPr>
          <w:sz w:val="28"/>
          <w:szCs w:val="28"/>
        </w:rPr>
        <w:t>Администрацией</w:t>
      </w:r>
      <w:r w:rsidRPr="00C6741E">
        <w:rPr>
          <w:sz w:val="28"/>
          <w:szCs w:val="28"/>
        </w:rPr>
        <w:t>, а также органами муниципального финансового контроля в обязательном порядке в соответствии с бюджетным законодательством Российской Федерации.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4.3. В случае установления по итогам проверок, проведенных </w:t>
      </w:r>
      <w:r w:rsidR="006E2E37" w:rsidRPr="00C6741E">
        <w:rPr>
          <w:sz w:val="28"/>
          <w:szCs w:val="28"/>
        </w:rPr>
        <w:t>Администрацией</w:t>
      </w:r>
      <w:r w:rsidRPr="00C6741E">
        <w:rPr>
          <w:sz w:val="28"/>
          <w:szCs w:val="28"/>
        </w:rPr>
        <w:t xml:space="preserve">, а также органами муниципального финансового контроля фактов нарушения цели и условий предоставления субсидии соответствующие средства подлежат возврату в бюджет </w:t>
      </w:r>
      <w:r w:rsidR="006E2E37" w:rsidRPr="00C6741E">
        <w:rPr>
          <w:sz w:val="28"/>
          <w:szCs w:val="28"/>
        </w:rPr>
        <w:t>Каменоломненского городского поселения</w:t>
      </w:r>
      <w:r w:rsidRPr="00C6741E">
        <w:rPr>
          <w:sz w:val="28"/>
          <w:szCs w:val="28"/>
        </w:rPr>
        <w:t>: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bookmarkStart w:id="2" w:name="Par2"/>
      <w:bookmarkEnd w:id="2"/>
      <w:r w:rsidRPr="00C6741E">
        <w:rPr>
          <w:sz w:val="28"/>
          <w:szCs w:val="28"/>
        </w:rPr>
        <w:t xml:space="preserve">4.3.1. на основании требований </w:t>
      </w:r>
      <w:r w:rsidR="006E2E37" w:rsidRPr="00C6741E">
        <w:rPr>
          <w:sz w:val="28"/>
          <w:szCs w:val="28"/>
        </w:rPr>
        <w:t>Администрации</w:t>
      </w:r>
      <w:r w:rsidRPr="00C6741E">
        <w:rPr>
          <w:sz w:val="28"/>
          <w:szCs w:val="28"/>
        </w:rPr>
        <w:t xml:space="preserve"> - в течение 30 календарных дней со дня получения требования;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>4.3.2. 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4.4. В случае установления </w:t>
      </w:r>
      <w:r w:rsidR="006E2E37" w:rsidRPr="00C6741E">
        <w:rPr>
          <w:sz w:val="28"/>
          <w:szCs w:val="28"/>
        </w:rPr>
        <w:t>Администрацией</w:t>
      </w:r>
      <w:r w:rsidRPr="00C6741E">
        <w:rPr>
          <w:sz w:val="28"/>
          <w:szCs w:val="28"/>
        </w:rPr>
        <w:t xml:space="preserve"> и (или) органом муниципального финансового контроля фактов не достижения значений результатов предоставления субсидии, установленных в подпункте 2.8.1. пункта 2.8. настоящего Положения и в соглашении, соглашение по решению </w:t>
      </w:r>
      <w:r w:rsidR="006E2E37" w:rsidRPr="00C6741E">
        <w:rPr>
          <w:sz w:val="28"/>
          <w:szCs w:val="28"/>
        </w:rPr>
        <w:t>Администрации</w:t>
      </w:r>
      <w:r w:rsidRPr="00C6741E">
        <w:rPr>
          <w:sz w:val="28"/>
          <w:szCs w:val="28"/>
        </w:rPr>
        <w:t xml:space="preserve"> может быть расторгнуто в одностороннем порядке, а средства в объеме, пропорциональном величине не достижения значений результатов, подлежат возврату в бюджет </w:t>
      </w:r>
      <w:r w:rsidR="00C6741E" w:rsidRPr="00C6741E">
        <w:rPr>
          <w:sz w:val="28"/>
          <w:szCs w:val="28"/>
        </w:rPr>
        <w:t>Каменоломненского городского поселения</w:t>
      </w:r>
      <w:r w:rsidRPr="00C6741E">
        <w:rPr>
          <w:sz w:val="28"/>
          <w:szCs w:val="28"/>
        </w:rPr>
        <w:t xml:space="preserve"> в соответствии с подпунктом 4.3.1 пункта 4.3 настоящего Положения.</w:t>
      </w:r>
    </w:p>
    <w:p w:rsidR="00DD01C5" w:rsidRPr="00C6741E" w:rsidRDefault="00DD01C5" w:rsidP="00C6741E">
      <w:pPr>
        <w:ind w:firstLine="709"/>
        <w:jc w:val="both"/>
        <w:rPr>
          <w:sz w:val="28"/>
          <w:szCs w:val="28"/>
        </w:rPr>
      </w:pPr>
      <w:r w:rsidRPr="00C6741E">
        <w:rPr>
          <w:sz w:val="28"/>
          <w:szCs w:val="28"/>
        </w:rPr>
        <w:t xml:space="preserve">4.5. В случае не перечисления Получателем субсидии в бюджет </w:t>
      </w:r>
      <w:r w:rsidR="00C6741E" w:rsidRPr="00C6741E">
        <w:rPr>
          <w:sz w:val="28"/>
          <w:szCs w:val="28"/>
        </w:rPr>
        <w:t>Каменоломненского городского поселения</w:t>
      </w:r>
      <w:r w:rsidRPr="00C6741E">
        <w:rPr>
          <w:sz w:val="28"/>
          <w:szCs w:val="28"/>
        </w:rPr>
        <w:t xml:space="preserve"> ранее полученных субсидий в полном объеме и в срок, установленный подпунктом 4.3.1 пункта 4.3, субсидии взыскиваются </w:t>
      </w:r>
      <w:r w:rsidR="00C6741E" w:rsidRPr="00C6741E">
        <w:rPr>
          <w:sz w:val="28"/>
          <w:szCs w:val="28"/>
        </w:rPr>
        <w:t>Администрацией</w:t>
      </w:r>
      <w:r w:rsidRPr="00C6741E">
        <w:rPr>
          <w:sz w:val="28"/>
          <w:szCs w:val="28"/>
        </w:rPr>
        <w:t xml:space="preserve"> в судебном порядке.</w:t>
      </w:r>
    </w:p>
    <w:p w:rsidR="00316455" w:rsidRPr="00C6741E" w:rsidRDefault="00316455" w:rsidP="00C6741E">
      <w:pPr>
        <w:ind w:firstLine="709"/>
        <w:jc w:val="both"/>
        <w:rPr>
          <w:sz w:val="28"/>
          <w:szCs w:val="28"/>
        </w:rPr>
      </w:pPr>
    </w:p>
    <w:p w:rsidR="00DD01C5" w:rsidRPr="00C6741E" w:rsidRDefault="00DD01C5" w:rsidP="00C6741E">
      <w:pPr>
        <w:suppressAutoHyphens/>
        <w:ind w:firstLine="709"/>
        <w:jc w:val="both"/>
        <w:rPr>
          <w:kern w:val="2"/>
          <w:sz w:val="28"/>
          <w:szCs w:val="28"/>
        </w:rPr>
      </w:pPr>
      <w:r w:rsidRPr="00C6741E">
        <w:rPr>
          <w:kern w:val="2"/>
          <w:sz w:val="28"/>
          <w:szCs w:val="28"/>
        </w:rPr>
        <w:t xml:space="preserve">Заведующий сектором </w:t>
      </w:r>
    </w:p>
    <w:p w:rsidR="00DD01C5" w:rsidRPr="00C6741E" w:rsidRDefault="00DD01C5" w:rsidP="00C6741E">
      <w:pPr>
        <w:suppressAutoHyphens/>
        <w:ind w:firstLine="709"/>
        <w:jc w:val="both"/>
        <w:rPr>
          <w:kern w:val="2"/>
          <w:sz w:val="28"/>
          <w:szCs w:val="28"/>
        </w:rPr>
      </w:pPr>
      <w:r w:rsidRPr="00C6741E">
        <w:rPr>
          <w:kern w:val="2"/>
          <w:sz w:val="28"/>
          <w:szCs w:val="28"/>
        </w:rPr>
        <w:t xml:space="preserve">организационно-правовой </w:t>
      </w:r>
    </w:p>
    <w:p w:rsidR="00DD01C5" w:rsidRPr="00722A14" w:rsidRDefault="00DD01C5" w:rsidP="00C6741E">
      <w:pPr>
        <w:suppressAutoHyphens/>
        <w:ind w:firstLine="709"/>
        <w:jc w:val="both"/>
        <w:rPr>
          <w:kern w:val="2"/>
          <w:sz w:val="28"/>
          <w:szCs w:val="28"/>
        </w:rPr>
      </w:pPr>
      <w:r w:rsidRPr="00C6741E">
        <w:rPr>
          <w:kern w:val="2"/>
          <w:sz w:val="28"/>
          <w:szCs w:val="28"/>
        </w:rPr>
        <w:t>и кадровой работы</w:t>
      </w:r>
      <w:r w:rsidRPr="00C6741E">
        <w:rPr>
          <w:kern w:val="2"/>
          <w:sz w:val="28"/>
          <w:szCs w:val="28"/>
        </w:rPr>
        <w:tab/>
      </w:r>
      <w:r w:rsidRPr="00C6741E">
        <w:rPr>
          <w:kern w:val="2"/>
          <w:sz w:val="28"/>
          <w:szCs w:val="28"/>
        </w:rPr>
        <w:tab/>
      </w:r>
      <w:r w:rsidRPr="00C6741E">
        <w:rPr>
          <w:kern w:val="2"/>
          <w:sz w:val="28"/>
          <w:szCs w:val="28"/>
        </w:rPr>
        <w:tab/>
      </w:r>
      <w:r w:rsidRPr="00C6741E">
        <w:rPr>
          <w:kern w:val="2"/>
          <w:sz w:val="28"/>
          <w:szCs w:val="28"/>
        </w:rPr>
        <w:tab/>
        <w:t xml:space="preserve">                             А.А. Здоровцев</w:t>
      </w:r>
    </w:p>
    <w:p w:rsidR="00316455" w:rsidRDefault="00316455" w:rsidP="00C6741E">
      <w:pPr>
        <w:ind w:firstLine="709"/>
        <w:jc w:val="both"/>
        <w:rPr>
          <w:sz w:val="28"/>
          <w:szCs w:val="28"/>
        </w:rPr>
        <w:sectPr w:rsidR="00316455" w:rsidSect="00A879B7">
          <w:footerReference w:type="default" r:id="rId9"/>
          <w:pgSz w:w="11907" w:h="16840" w:code="9"/>
          <w:pgMar w:top="851" w:right="851" w:bottom="1134" w:left="1418" w:header="720" w:footer="720" w:gutter="0"/>
          <w:cols w:space="720"/>
        </w:sectPr>
      </w:pPr>
    </w:p>
    <w:p w:rsidR="00316455" w:rsidRPr="00EB68BB" w:rsidRDefault="00316455" w:rsidP="00C6741E">
      <w:pPr>
        <w:spacing w:before="100" w:beforeAutospacing="1" w:after="100" w:afterAutospacing="1"/>
        <w:rPr>
          <w:sz w:val="28"/>
          <w:szCs w:val="28"/>
        </w:rPr>
      </w:pPr>
    </w:p>
    <w:p w:rsidR="00316455" w:rsidRPr="00EB68BB" w:rsidRDefault="00316455" w:rsidP="00C6741E">
      <w:pPr>
        <w:ind w:firstLine="709"/>
        <w:jc w:val="both"/>
        <w:rPr>
          <w:sz w:val="28"/>
          <w:szCs w:val="28"/>
        </w:rPr>
      </w:pPr>
    </w:p>
    <w:p w:rsidR="00D53C6C" w:rsidRPr="00D376F1" w:rsidRDefault="00D53C6C" w:rsidP="00C6741E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B750C" w:rsidRDefault="001B750C" w:rsidP="00C6741E"/>
    <w:sectPr w:rsidR="001B750C" w:rsidSect="00DD01C5">
      <w:pgSz w:w="11907" w:h="16840" w:code="9"/>
      <w:pgMar w:top="851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25" w:rsidRDefault="009B4425" w:rsidP="007C7A18">
      <w:r>
        <w:separator/>
      </w:r>
    </w:p>
  </w:endnote>
  <w:endnote w:type="continuationSeparator" w:id="0">
    <w:p w:rsidR="009B4425" w:rsidRDefault="009B4425" w:rsidP="007C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396637"/>
      <w:docPartObj>
        <w:docPartGallery w:val="Page Numbers (Bottom of Page)"/>
        <w:docPartUnique/>
      </w:docPartObj>
    </w:sdtPr>
    <w:sdtEndPr/>
    <w:sdtContent>
      <w:p w:rsidR="009B4425" w:rsidRDefault="009B44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41E">
          <w:rPr>
            <w:noProof/>
          </w:rPr>
          <w:t>1</w:t>
        </w:r>
        <w:r>
          <w:fldChar w:fldCharType="end"/>
        </w:r>
      </w:p>
    </w:sdtContent>
  </w:sdt>
  <w:p w:rsidR="009B4425" w:rsidRDefault="009B44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25" w:rsidRDefault="009B4425" w:rsidP="007C7A18">
      <w:r>
        <w:separator/>
      </w:r>
    </w:p>
  </w:footnote>
  <w:footnote w:type="continuationSeparator" w:id="0">
    <w:p w:rsidR="009B4425" w:rsidRDefault="009B4425" w:rsidP="007C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68A0"/>
    <w:multiLevelType w:val="multilevel"/>
    <w:tmpl w:val="5492F2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EA6"/>
    <w:rsid w:val="00011768"/>
    <w:rsid w:val="00016302"/>
    <w:rsid w:val="000748BB"/>
    <w:rsid w:val="000E617A"/>
    <w:rsid w:val="00104DC0"/>
    <w:rsid w:val="00126BF0"/>
    <w:rsid w:val="0014335C"/>
    <w:rsid w:val="00157312"/>
    <w:rsid w:val="001737D0"/>
    <w:rsid w:val="001B750C"/>
    <w:rsid w:val="00203CA4"/>
    <w:rsid w:val="0023093D"/>
    <w:rsid w:val="002411DF"/>
    <w:rsid w:val="00241F11"/>
    <w:rsid w:val="0027223D"/>
    <w:rsid w:val="00316455"/>
    <w:rsid w:val="00332050"/>
    <w:rsid w:val="00364CD9"/>
    <w:rsid w:val="00386FCD"/>
    <w:rsid w:val="003B17AB"/>
    <w:rsid w:val="00411C5B"/>
    <w:rsid w:val="0044072E"/>
    <w:rsid w:val="0046521C"/>
    <w:rsid w:val="00473164"/>
    <w:rsid w:val="004A3EA6"/>
    <w:rsid w:val="004F59AA"/>
    <w:rsid w:val="00522ADA"/>
    <w:rsid w:val="00523842"/>
    <w:rsid w:val="0057443A"/>
    <w:rsid w:val="00604A68"/>
    <w:rsid w:val="0062250D"/>
    <w:rsid w:val="00691D2B"/>
    <w:rsid w:val="006B06A5"/>
    <w:rsid w:val="006C43F4"/>
    <w:rsid w:val="006E2E37"/>
    <w:rsid w:val="007075C6"/>
    <w:rsid w:val="007914ED"/>
    <w:rsid w:val="007C7A18"/>
    <w:rsid w:val="0082310C"/>
    <w:rsid w:val="00830FE2"/>
    <w:rsid w:val="00860B87"/>
    <w:rsid w:val="00890A13"/>
    <w:rsid w:val="008C34C2"/>
    <w:rsid w:val="00945F50"/>
    <w:rsid w:val="009930A4"/>
    <w:rsid w:val="009B4425"/>
    <w:rsid w:val="00A20E4D"/>
    <w:rsid w:val="00A214B6"/>
    <w:rsid w:val="00A46203"/>
    <w:rsid w:val="00A836B1"/>
    <w:rsid w:val="00A879B7"/>
    <w:rsid w:val="00AC5EB0"/>
    <w:rsid w:val="00AD4703"/>
    <w:rsid w:val="00AF59BE"/>
    <w:rsid w:val="00BD1F85"/>
    <w:rsid w:val="00BD6108"/>
    <w:rsid w:val="00C6741E"/>
    <w:rsid w:val="00C876D7"/>
    <w:rsid w:val="00D169D9"/>
    <w:rsid w:val="00D376F1"/>
    <w:rsid w:val="00D53C6C"/>
    <w:rsid w:val="00DA51B8"/>
    <w:rsid w:val="00DD01C5"/>
    <w:rsid w:val="00E019BB"/>
    <w:rsid w:val="00E20E9E"/>
    <w:rsid w:val="00ED113C"/>
    <w:rsid w:val="00F12430"/>
    <w:rsid w:val="00F2171D"/>
    <w:rsid w:val="00F447F8"/>
    <w:rsid w:val="00F81727"/>
    <w:rsid w:val="00FC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ED1FD40"/>
  <w15:docId w15:val="{E1991BBA-3D91-4ECD-B74A-A9049770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1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1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C7A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7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C7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7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rsid w:val="0044072E"/>
    <w:rPr>
      <w:lang w:val="x-none" w:eastAsia="x-none"/>
    </w:rPr>
  </w:style>
  <w:style w:type="character" w:customStyle="1" w:styleId="ab">
    <w:name w:val="Текст сноски Знак"/>
    <w:basedOn w:val="a0"/>
    <w:link w:val="aa"/>
    <w:rsid w:val="004407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rsid w:val="0044072E"/>
    <w:rPr>
      <w:rFonts w:cs="Times New Roman"/>
      <w:vertAlign w:val="superscript"/>
    </w:rPr>
  </w:style>
  <w:style w:type="character" w:styleId="ad">
    <w:name w:val="FollowedHyperlink"/>
    <w:basedOn w:val="a0"/>
    <w:uiPriority w:val="99"/>
    <w:semiHidden/>
    <w:unhideWhenUsed/>
    <w:rsid w:val="00A83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4E79-FA0E-4B99-A1DA-333328B0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11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31</cp:revision>
  <cp:lastPrinted>2022-02-09T13:46:00Z</cp:lastPrinted>
  <dcterms:created xsi:type="dcterms:W3CDTF">2021-01-19T08:15:00Z</dcterms:created>
  <dcterms:modified xsi:type="dcterms:W3CDTF">2022-02-09T13:53:00Z</dcterms:modified>
</cp:coreProperties>
</file>